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148CA" w14:textId="41C3DA79" w:rsidR="00B50236" w:rsidRPr="00FC1A3E" w:rsidRDefault="00856F32" w:rsidP="00B72EE3">
      <w:pPr>
        <w:spacing w:after="0" w:line="360" w:lineRule="auto"/>
        <w:rPr>
          <w:b/>
        </w:rPr>
      </w:pPr>
      <w:bookmarkStart w:id="0" w:name="_Hlk97620607"/>
      <w:r w:rsidRPr="00FC1A3E">
        <w:rPr>
          <w:b/>
        </w:rPr>
        <w:t xml:space="preserve">Lineage and </w:t>
      </w:r>
      <w:r w:rsidR="00E33A52" w:rsidRPr="00FC1A3E">
        <w:rPr>
          <w:b/>
        </w:rPr>
        <w:t>role</w:t>
      </w:r>
      <w:r w:rsidRPr="00FC1A3E">
        <w:rPr>
          <w:b/>
        </w:rPr>
        <w:t xml:space="preserve"> in integrative taxonomy of a heterotrophic orchid complex </w:t>
      </w:r>
    </w:p>
    <w:bookmarkEnd w:id="0"/>
    <w:p w14:paraId="1DA2535D" w14:textId="77777777" w:rsidR="00B50236" w:rsidRPr="00FC1A3E" w:rsidRDefault="00B50236" w:rsidP="00B72EE3">
      <w:pPr>
        <w:pBdr>
          <w:top w:val="nil"/>
          <w:left w:val="nil"/>
          <w:bottom w:val="nil"/>
          <w:right w:val="nil"/>
          <w:between w:val="nil"/>
        </w:pBdr>
        <w:spacing w:after="0" w:line="360" w:lineRule="auto"/>
        <w:rPr>
          <w:b/>
        </w:rPr>
      </w:pPr>
    </w:p>
    <w:p w14:paraId="7764D26D" w14:textId="77777777" w:rsidR="00B50236" w:rsidRPr="00FC1A3E" w:rsidRDefault="00856F32" w:rsidP="00B72EE3">
      <w:pPr>
        <w:pBdr>
          <w:top w:val="nil"/>
          <w:left w:val="nil"/>
          <w:bottom w:val="nil"/>
          <w:right w:val="nil"/>
          <w:between w:val="nil"/>
        </w:pBdr>
        <w:spacing w:after="0" w:line="360" w:lineRule="auto"/>
        <w:rPr>
          <w:b/>
        </w:rPr>
      </w:pPr>
      <w:r w:rsidRPr="00FC1A3E">
        <w:t xml:space="preserve">Running title: </w:t>
      </w:r>
      <w:r w:rsidRPr="00FC1A3E">
        <w:rPr>
          <w:b/>
        </w:rPr>
        <w:t>Lineage and role in integrative taxonomy</w:t>
      </w:r>
    </w:p>
    <w:p w14:paraId="71E98FEA" w14:textId="77777777" w:rsidR="00B50236" w:rsidRPr="00FC1A3E" w:rsidRDefault="00B50236" w:rsidP="00B72EE3">
      <w:pPr>
        <w:pBdr>
          <w:top w:val="nil"/>
          <w:left w:val="nil"/>
          <w:bottom w:val="nil"/>
          <w:right w:val="nil"/>
          <w:between w:val="nil"/>
        </w:pBdr>
        <w:spacing w:after="0" w:line="360" w:lineRule="auto"/>
        <w:rPr>
          <w:b/>
        </w:rPr>
      </w:pPr>
    </w:p>
    <w:p w14:paraId="2842E8A3" w14:textId="77777777" w:rsidR="00B50236" w:rsidRPr="00FC1A3E" w:rsidRDefault="00856F32" w:rsidP="00B72EE3">
      <w:pPr>
        <w:pBdr>
          <w:top w:val="nil"/>
          <w:left w:val="nil"/>
          <w:bottom w:val="nil"/>
          <w:right w:val="nil"/>
          <w:between w:val="nil"/>
        </w:pBdr>
        <w:spacing w:after="0" w:line="360" w:lineRule="auto"/>
      </w:pPr>
      <w:bookmarkStart w:id="1" w:name="_Hlk97622907"/>
      <w:r w:rsidRPr="00FC1A3E">
        <w:t>Craig F. Barrett</w:t>
      </w:r>
      <w:r w:rsidRPr="00FC1A3E">
        <w:rPr>
          <w:vertAlign w:val="superscript"/>
        </w:rPr>
        <w:t>1</w:t>
      </w:r>
      <w:r w:rsidRPr="00FC1A3E">
        <w:t>, Mathilda V. Santee</w:t>
      </w:r>
      <w:r w:rsidRPr="00FC1A3E">
        <w:rPr>
          <w:vertAlign w:val="superscript"/>
        </w:rPr>
        <w:t>1</w:t>
      </w:r>
      <w:r w:rsidRPr="00FC1A3E">
        <w:t>, Nicole M. Fama</w:t>
      </w:r>
      <w:r w:rsidRPr="00FC1A3E">
        <w:rPr>
          <w:vertAlign w:val="superscript"/>
        </w:rPr>
        <w:t>1</w:t>
      </w:r>
      <w:r w:rsidRPr="00FC1A3E">
        <w:t>, John V. Freudenstein</w:t>
      </w:r>
      <w:r w:rsidRPr="00FC1A3E">
        <w:rPr>
          <w:vertAlign w:val="superscript"/>
        </w:rPr>
        <w:t>2</w:t>
      </w:r>
      <w:r w:rsidRPr="00FC1A3E">
        <w:t>, Sandra J. Simon</w:t>
      </w:r>
      <w:r w:rsidRPr="00FC1A3E">
        <w:rPr>
          <w:vertAlign w:val="superscript"/>
        </w:rPr>
        <w:t>3</w:t>
      </w:r>
      <w:r w:rsidRPr="00FC1A3E">
        <w:t>, Brandon T. Sinn</w:t>
      </w:r>
      <w:r w:rsidRPr="00FC1A3E">
        <w:rPr>
          <w:vertAlign w:val="superscript"/>
        </w:rPr>
        <w:t>4,5</w:t>
      </w:r>
    </w:p>
    <w:bookmarkEnd w:id="1"/>
    <w:p w14:paraId="29E38CF5" w14:textId="77777777" w:rsidR="00B50236" w:rsidRPr="00FC1A3E" w:rsidRDefault="00B50236" w:rsidP="00B72EE3">
      <w:pPr>
        <w:pBdr>
          <w:top w:val="nil"/>
          <w:left w:val="nil"/>
          <w:bottom w:val="nil"/>
          <w:right w:val="nil"/>
          <w:between w:val="nil"/>
        </w:pBdr>
        <w:spacing w:after="0" w:line="360" w:lineRule="auto"/>
      </w:pPr>
    </w:p>
    <w:p w14:paraId="19A36162" w14:textId="77777777" w:rsidR="00B50236" w:rsidRPr="00FC1A3E" w:rsidRDefault="00856F32" w:rsidP="00B72EE3">
      <w:pPr>
        <w:pBdr>
          <w:top w:val="nil"/>
          <w:left w:val="nil"/>
          <w:bottom w:val="nil"/>
          <w:right w:val="nil"/>
          <w:between w:val="nil"/>
        </w:pBdr>
        <w:spacing w:after="0" w:line="360" w:lineRule="auto"/>
      </w:pPr>
      <w:r w:rsidRPr="00FC1A3E">
        <w:rPr>
          <w:vertAlign w:val="superscript"/>
        </w:rPr>
        <w:t>1</w:t>
      </w:r>
      <w:r w:rsidRPr="00FC1A3E">
        <w:t xml:space="preserve"> Department of Biology, West Virginia University, 53 Campus Drive, Morgantown, West Virginia, USA 26506. </w:t>
      </w:r>
    </w:p>
    <w:p w14:paraId="2BDB9FEE" w14:textId="77777777" w:rsidR="00B50236" w:rsidRPr="00FC1A3E" w:rsidRDefault="00B50236" w:rsidP="00B72EE3">
      <w:pPr>
        <w:pBdr>
          <w:top w:val="nil"/>
          <w:left w:val="nil"/>
          <w:bottom w:val="nil"/>
          <w:right w:val="nil"/>
          <w:between w:val="nil"/>
        </w:pBdr>
        <w:spacing w:after="0" w:line="360" w:lineRule="auto"/>
      </w:pPr>
    </w:p>
    <w:p w14:paraId="23933133" w14:textId="77777777" w:rsidR="00B50236" w:rsidRPr="00FC1A3E" w:rsidRDefault="00856F32" w:rsidP="00B72EE3">
      <w:pPr>
        <w:pBdr>
          <w:top w:val="nil"/>
          <w:left w:val="nil"/>
          <w:bottom w:val="nil"/>
          <w:right w:val="nil"/>
          <w:between w:val="nil"/>
        </w:pBdr>
        <w:spacing w:after="0" w:line="360" w:lineRule="auto"/>
      </w:pPr>
      <w:r w:rsidRPr="00FC1A3E">
        <w:rPr>
          <w:vertAlign w:val="superscript"/>
        </w:rPr>
        <w:t>2</w:t>
      </w:r>
      <w:r w:rsidRPr="00FC1A3E">
        <w:t xml:space="preserve"> Department of Evolution, Ecology, and Organismal Biology, Ohio State University, 1315 Kinnear Rd., Columbus, Ohio, USA 43212.</w:t>
      </w:r>
    </w:p>
    <w:p w14:paraId="60D32CCB" w14:textId="77777777" w:rsidR="00B50236" w:rsidRPr="00FC1A3E" w:rsidRDefault="00B50236" w:rsidP="00B72EE3">
      <w:pPr>
        <w:pBdr>
          <w:top w:val="nil"/>
          <w:left w:val="nil"/>
          <w:bottom w:val="nil"/>
          <w:right w:val="nil"/>
          <w:between w:val="nil"/>
        </w:pBdr>
        <w:spacing w:after="0" w:line="360" w:lineRule="auto"/>
      </w:pPr>
    </w:p>
    <w:p w14:paraId="206A5B96" w14:textId="77777777" w:rsidR="00B50236" w:rsidRPr="00FC1A3E" w:rsidRDefault="00856F32" w:rsidP="00B72EE3">
      <w:pPr>
        <w:pBdr>
          <w:top w:val="nil"/>
          <w:left w:val="nil"/>
          <w:bottom w:val="nil"/>
          <w:right w:val="nil"/>
          <w:between w:val="nil"/>
        </w:pBdr>
        <w:spacing w:after="0" w:line="360" w:lineRule="auto"/>
      </w:pPr>
      <w:r w:rsidRPr="00FC1A3E">
        <w:rPr>
          <w:vertAlign w:val="superscript"/>
        </w:rPr>
        <w:t xml:space="preserve">3 </w:t>
      </w:r>
      <w:r w:rsidRPr="00FC1A3E">
        <w:t>Department of Biology, West Virginia University Institute of Technology, Beckley, WV, USA</w:t>
      </w:r>
    </w:p>
    <w:p w14:paraId="2B485C4A" w14:textId="77777777" w:rsidR="00B50236" w:rsidRPr="00FC1A3E" w:rsidRDefault="00B50236" w:rsidP="00B72EE3">
      <w:pPr>
        <w:pBdr>
          <w:top w:val="nil"/>
          <w:left w:val="nil"/>
          <w:bottom w:val="nil"/>
          <w:right w:val="nil"/>
          <w:between w:val="nil"/>
        </w:pBdr>
        <w:spacing w:after="0" w:line="360" w:lineRule="auto"/>
      </w:pPr>
    </w:p>
    <w:p w14:paraId="120951B6" w14:textId="77777777" w:rsidR="00B50236" w:rsidRPr="00FC1A3E" w:rsidRDefault="00856F32" w:rsidP="00B72EE3">
      <w:pPr>
        <w:pBdr>
          <w:top w:val="nil"/>
          <w:left w:val="nil"/>
          <w:bottom w:val="nil"/>
          <w:right w:val="nil"/>
          <w:between w:val="nil"/>
        </w:pBdr>
        <w:spacing w:after="0" w:line="360" w:lineRule="auto"/>
      </w:pPr>
      <w:r w:rsidRPr="00FC1A3E">
        <w:rPr>
          <w:vertAlign w:val="superscript"/>
        </w:rPr>
        <w:t>4</w:t>
      </w:r>
      <w:r w:rsidRPr="00FC1A3E">
        <w:t xml:space="preserve"> Department of Biology and Earth Science, Otterbein University, Westerville, OH, USA.</w:t>
      </w:r>
    </w:p>
    <w:p w14:paraId="0A9069E5" w14:textId="77777777" w:rsidR="00B50236" w:rsidRPr="00FC1A3E" w:rsidRDefault="00B50236" w:rsidP="00B72EE3">
      <w:pPr>
        <w:pBdr>
          <w:top w:val="nil"/>
          <w:left w:val="nil"/>
          <w:bottom w:val="nil"/>
          <w:right w:val="nil"/>
          <w:between w:val="nil"/>
        </w:pBdr>
        <w:spacing w:after="0" w:line="360" w:lineRule="auto"/>
      </w:pPr>
    </w:p>
    <w:p w14:paraId="613B2133" w14:textId="23C4F92E" w:rsidR="00B50236" w:rsidRPr="00FC1A3E" w:rsidRDefault="00856F32" w:rsidP="00B72EE3">
      <w:pPr>
        <w:pBdr>
          <w:top w:val="nil"/>
          <w:left w:val="nil"/>
          <w:bottom w:val="nil"/>
          <w:right w:val="nil"/>
          <w:between w:val="nil"/>
        </w:pBdr>
        <w:spacing w:after="0" w:line="360" w:lineRule="auto"/>
      </w:pPr>
      <w:r w:rsidRPr="00FC1A3E">
        <w:rPr>
          <w:vertAlign w:val="superscript"/>
        </w:rPr>
        <w:t>5</w:t>
      </w:r>
      <w:r w:rsidRPr="00FC1A3E">
        <w:t xml:space="preserve"> Department of </w:t>
      </w:r>
      <w:r w:rsidR="0074552D" w:rsidRPr="00FC1A3E">
        <w:t>Botany and Ecology</w:t>
      </w:r>
      <w:r w:rsidRPr="00FC1A3E">
        <w:t xml:space="preserve">, University of Latvia, </w:t>
      </w:r>
      <w:proofErr w:type="spellStart"/>
      <w:r w:rsidRPr="00FC1A3E">
        <w:t>Jelg</w:t>
      </w:r>
      <w:r w:rsidR="00956B68" w:rsidRPr="00FC1A3E">
        <w:t>av</w:t>
      </w:r>
      <w:r w:rsidRPr="00FC1A3E">
        <w:t>as</w:t>
      </w:r>
      <w:proofErr w:type="spellEnd"/>
      <w:r w:rsidRPr="00FC1A3E">
        <w:t xml:space="preserve"> </w:t>
      </w:r>
      <w:proofErr w:type="spellStart"/>
      <w:r w:rsidRPr="00FC1A3E">
        <w:t>iela</w:t>
      </w:r>
      <w:proofErr w:type="spellEnd"/>
      <w:r w:rsidRPr="00FC1A3E">
        <w:t xml:space="preserve"> 1, Riga, LV-1004, Latvia</w:t>
      </w:r>
    </w:p>
    <w:p w14:paraId="34758568" w14:textId="77777777" w:rsidR="00B50236" w:rsidRPr="00FC1A3E" w:rsidRDefault="00B50236" w:rsidP="00B72EE3">
      <w:pPr>
        <w:pBdr>
          <w:top w:val="nil"/>
          <w:left w:val="nil"/>
          <w:bottom w:val="nil"/>
          <w:right w:val="nil"/>
          <w:between w:val="nil"/>
        </w:pBdr>
        <w:spacing w:after="0" w:line="360" w:lineRule="auto"/>
        <w:rPr>
          <w:b/>
        </w:rPr>
      </w:pPr>
    </w:p>
    <w:p w14:paraId="1B8BC57E" w14:textId="77777777" w:rsidR="00B50236" w:rsidRPr="00FC1A3E" w:rsidRDefault="00856F32" w:rsidP="00B72EE3">
      <w:pPr>
        <w:pBdr>
          <w:top w:val="nil"/>
          <w:left w:val="nil"/>
          <w:bottom w:val="nil"/>
          <w:right w:val="nil"/>
          <w:between w:val="nil"/>
        </w:pBdr>
        <w:spacing w:after="0" w:line="360" w:lineRule="auto"/>
      </w:pPr>
      <w:proofErr w:type="spellStart"/>
      <w:r w:rsidRPr="00FC1A3E">
        <w:rPr>
          <w:b/>
        </w:rPr>
        <w:t>ORCiD</w:t>
      </w:r>
      <w:proofErr w:type="spellEnd"/>
      <w:r w:rsidRPr="00FC1A3E">
        <w:t xml:space="preserve">: </w:t>
      </w:r>
    </w:p>
    <w:p w14:paraId="5C243D07" w14:textId="77777777" w:rsidR="00B50236" w:rsidRPr="00FC1A3E" w:rsidRDefault="00856F32" w:rsidP="00B72EE3">
      <w:pPr>
        <w:pBdr>
          <w:top w:val="nil"/>
          <w:left w:val="nil"/>
          <w:bottom w:val="nil"/>
          <w:right w:val="nil"/>
          <w:between w:val="nil"/>
        </w:pBdr>
        <w:spacing w:after="0" w:line="360" w:lineRule="auto"/>
      </w:pPr>
      <w:r w:rsidRPr="00FC1A3E">
        <w:t>Craig Barrett: 0000-0001-8870-3672</w:t>
      </w:r>
    </w:p>
    <w:p w14:paraId="75460F9B" w14:textId="77777777" w:rsidR="00B50236" w:rsidRPr="00FC1A3E" w:rsidRDefault="00856F32" w:rsidP="00B72EE3">
      <w:pPr>
        <w:spacing w:after="0" w:line="360" w:lineRule="auto"/>
      </w:pPr>
      <w:r w:rsidRPr="00FC1A3E">
        <w:t>Mathilda V. Santee: 0000-0001-5349-724X</w:t>
      </w:r>
    </w:p>
    <w:p w14:paraId="1BD193E3" w14:textId="77777777" w:rsidR="00B50236" w:rsidRPr="00FC1A3E" w:rsidRDefault="00856F32" w:rsidP="00B72EE3">
      <w:pPr>
        <w:spacing w:after="0" w:line="360" w:lineRule="auto"/>
      </w:pPr>
      <w:r w:rsidRPr="00FC1A3E">
        <w:t xml:space="preserve">John V. </w:t>
      </w:r>
      <w:proofErr w:type="spellStart"/>
      <w:r w:rsidRPr="00FC1A3E">
        <w:t>Freudenstein</w:t>
      </w:r>
      <w:proofErr w:type="spellEnd"/>
      <w:r w:rsidRPr="00FC1A3E">
        <w:t>: 0000-0001-9410-0624</w:t>
      </w:r>
    </w:p>
    <w:p w14:paraId="52233891" w14:textId="77777777" w:rsidR="00B50236" w:rsidRPr="00FC1A3E" w:rsidRDefault="00856F32" w:rsidP="00B72EE3">
      <w:pPr>
        <w:spacing w:after="0" w:line="360" w:lineRule="auto"/>
      </w:pPr>
      <w:r w:rsidRPr="00FC1A3E">
        <w:t>Sandra J. Simon: 0000-0002-7928-3503</w:t>
      </w:r>
    </w:p>
    <w:p w14:paraId="2C3DE8FF" w14:textId="77777777" w:rsidR="00B50236" w:rsidRPr="00FC1A3E" w:rsidRDefault="00856F32" w:rsidP="00B72EE3">
      <w:pPr>
        <w:spacing w:after="0" w:line="360" w:lineRule="auto"/>
      </w:pPr>
      <w:r w:rsidRPr="00FC1A3E">
        <w:t>Brandon T. Sinn: 0000-0002-5596-6895</w:t>
      </w:r>
    </w:p>
    <w:p w14:paraId="5E203BB4" w14:textId="77777777" w:rsidR="00B50236" w:rsidRPr="00FC1A3E" w:rsidRDefault="00B50236" w:rsidP="00B72EE3">
      <w:pPr>
        <w:spacing w:after="0" w:line="360" w:lineRule="auto"/>
      </w:pPr>
    </w:p>
    <w:p w14:paraId="159F43A8" w14:textId="77777777" w:rsidR="00B50236" w:rsidRPr="00FC1A3E" w:rsidRDefault="00856F32" w:rsidP="00B72EE3">
      <w:pPr>
        <w:pBdr>
          <w:top w:val="nil"/>
          <w:left w:val="nil"/>
          <w:bottom w:val="nil"/>
          <w:right w:val="nil"/>
          <w:between w:val="nil"/>
        </w:pBdr>
        <w:spacing w:after="0" w:line="360" w:lineRule="auto"/>
      </w:pPr>
      <w:r w:rsidRPr="00FC1A3E">
        <w:rPr>
          <w:b/>
        </w:rPr>
        <w:t xml:space="preserve">Author for correspondence: </w:t>
      </w:r>
      <w:r w:rsidRPr="00FC1A3E">
        <w:t xml:space="preserve">Craig F. Barrett, email: </w:t>
      </w:r>
      <w:hyperlink r:id="rId10">
        <w:r w:rsidRPr="00FC1A3E">
          <w:rPr>
            <w:u w:val="single"/>
          </w:rPr>
          <w:t>craig.barrett@mail.wvu.edu</w:t>
        </w:r>
      </w:hyperlink>
    </w:p>
    <w:p w14:paraId="1D4DE085" w14:textId="78D02214" w:rsidR="00B50236" w:rsidRPr="00FC1A3E" w:rsidRDefault="00B50236" w:rsidP="00B72EE3">
      <w:pPr>
        <w:pBdr>
          <w:top w:val="nil"/>
          <w:left w:val="nil"/>
          <w:bottom w:val="nil"/>
          <w:right w:val="nil"/>
          <w:between w:val="nil"/>
        </w:pBdr>
        <w:spacing w:after="0" w:line="360" w:lineRule="auto"/>
      </w:pPr>
    </w:p>
    <w:p w14:paraId="63B85545" w14:textId="57E3ACD0" w:rsidR="00FC1A3E" w:rsidRPr="00FC1A3E" w:rsidRDefault="00FC1A3E" w:rsidP="00B72EE3">
      <w:pPr>
        <w:pBdr>
          <w:top w:val="nil"/>
          <w:left w:val="nil"/>
          <w:bottom w:val="nil"/>
          <w:right w:val="nil"/>
          <w:between w:val="nil"/>
        </w:pBdr>
        <w:spacing w:after="0" w:line="360" w:lineRule="auto"/>
      </w:pPr>
    </w:p>
    <w:p w14:paraId="54698C0A" w14:textId="77777777" w:rsidR="00FC1A3E" w:rsidRPr="00FC1A3E" w:rsidRDefault="00FC1A3E" w:rsidP="00B72EE3">
      <w:pPr>
        <w:pBdr>
          <w:top w:val="nil"/>
          <w:left w:val="nil"/>
          <w:bottom w:val="nil"/>
          <w:right w:val="nil"/>
          <w:between w:val="nil"/>
        </w:pBdr>
        <w:spacing w:after="0" w:line="360" w:lineRule="auto"/>
      </w:pPr>
    </w:p>
    <w:p w14:paraId="4FAB1127" w14:textId="77777777" w:rsidR="00B50236" w:rsidRPr="00FC1A3E" w:rsidRDefault="00856F32" w:rsidP="00B72EE3">
      <w:pPr>
        <w:pBdr>
          <w:top w:val="nil"/>
          <w:left w:val="nil"/>
          <w:bottom w:val="nil"/>
          <w:right w:val="nil"/>
          <w:between w:val="nil"/>
        </w:pBdr>
        <w:spacing w:after="0" w:line="360" w:lineRule="auto"/>
      </w:pPr>
      <w:r w:rsidRPr="00FC1A3E">
        <w:lastRenderedPageBreak/>
        <w:t>ABSTRACT</w:t>
      </w:r>
    </w:p>
    <w:p w14:paraId="70BDDFE7" w14:textId="77777777" w:rsidR="00B50236" w:rsidRPr="00FC1A3E" w:rsidRDefault="00B50236" w:rsidP="00B72EE3">
      <w:pPr>
        <w:pBdr>
          <w:top w:val="nil"/>
          <w:left w:val="nil"/>
          <w:bottom w:val="nil"/>
          <w:right w:val="nil"/>
          <w:between w:val="nil"/>
        </w:pBdr>
        <w:spacing w:after="0" w:line="360" w:lineRule="auto"/>
      </w:pPr>
    </w:p>
    <w:p w14:paraId="3F439FD9" w14:textId="11A56507" w:rsidR="00B50236" w:rsidRPr="00FC1A3E" w:rsidRDefault="00856F32" w:rsidP="00B72EE3">
      <w:pPr>
        <w:pBdr>
          <w:top w:val="nil"/>
          <w:left w:val="nil"/>
          <w:bottom w:val="nil"/>
          <w:right w:val="nil"/>
          <w:between w:val="nil"/>
        </w:pBdr>
        <w:spacing w:after="0" w:line="360" w:lineRule="auto"/>
      </w:pPr>
      <w:r w:rsidRPr="00FC1A3E">
        <w:t xml:space="preserve">Lineage-based species definitions applying coalescent approaches to species delimitation have become increasingly popular. Yet, the application of these methods and the recognition of lineage-only definitions have recently been questioned. </w:t>
      </w:r>
      <w:r w:rsidR="001F47FE" w:rsidRPr="00FC1A3E">
        <w:t>Species delimitation criteria that</w:t>
      </w:r>
      <w:r w:rsidRPr="00FC1A3E">
        <w:t xml:space="preserve"> explicitly consider both lineages and evidence for ecological </w:t>
      </w:r>
      <w:r w:rsidR="00E33A52" w:rsidRPr="00FC1A3E">
        <w:t>role</w:t>
      </w:r>
      <w:r w:rsidRPr="00FC1A3E">
        <w:t xml:space="preserve"> shifts provide an opportunity to incorporate ecologically meaningful data from multiple sources in studies of species boundaries. Here, </w:t>
      </w:r>
      <w:r w:rsidR="001F47FE" w:rsidRPr="00FC1A3E">
        <w:t>such criteria</w:t>
      </w:r>
      <w:r w:rsidRPr="00FC1A3E">
        <w:t xml:space="preserve"> </w:t>
      </w:r>
      <w:r w:rsidR="001F47FE" w:rsidRPr="00FC1A3E">
        <w:t xml:space="preserve">were </w:t>
      </w:r>
      <w:r w:rsidRPr="00FC1A3E">
        <w:t xml:space="preserve">applied to a problematic group of </w:t>
      </w:r>
      <w:proofErr w:type="spellStart"/>
      <w:r w:rsidRPr="00FC1A3E">
        <w:t>mycoheterotrophic</w:t>
      </w:r>
      <w:proofErr w:type="spellEnd"/>
      <w:r w:rsidRPr="00FC1A3E">
        <w:t xml:space="preserve"> orchids, the </w:t>
      </w:r>
      <w:proofErr w:type="spellStart"/>
      <w:r w:rsidRPr="00FC1A3E">
        <w:rPr>
          <w:i/>
        </w:rPr>
        <w:t>Corallorhiza</w:t>
      </w:r>
      <w:proofErr w:type="spellEnd"/>
      <w:r w:rsidRPr="00FC1A3E">
        <w:rPr>
          <w:i/>
        </w:rPr>
        <w:t xml:space="preserve"> </w:t>
      </w:r>
      <w:proofErr w:type="spellStart"/>
      <w:r w:rsidRPr="00FC1A3E">
        <w:rPr>
          <w:i/>
        </w:rPr>
        <w:t>striata</w:t>
      </w:r>
      <w:proofErr w:type="spellEnd"/>
      <w:r w:rsidRPr="00FC1A3E">
        <w:t xml:space="preserve"> complex, analyzing genomic, morphological, phenological, reproductive-mode, niche, and fungal host data. A recently developed method for generating genomic polymorphism data–</w:t>
      </w:r>
      <w:proofErr w:type="spellStart"/>
      <w:r w:rsidRPr="00FC1A3E">
        <w:t>ISSRseq</w:t>
      </w:r>
      <w:proofErr w:type="spellEnd"/>
      <w:r w:rsidRPr="00FC1A3E">
        <w:t xml:space="preserve">–demonstrates evidence for four distinct lineages, including a previously unidentified lineage in the Coast Ranges and Cascades of California and Oregon, USA. There is divergence in morphology, phenology, reproductive mode, and fungal associates among the four lineages. Integrative analyses, conducted in population assignment and redundancy analysis frameworks, provide evidence of distinct genomic lineages and a similar pattern of divergence in the ‘extended’ data, albeit with weaker signal. However, none of the extended datasets fully satisfy the condition of a significant </w:t>
      </w:r>
      <w:r w:rsidR="00E33A52" w:rsidRPr="00FC1A3E">
        <w:t>role</w:t>
      </w:r>
      <w:r w:rsidRPr="00FC1A3E">
        <w:t xml:space="preserve"> shift, which requires evidence of fixed differences. The four lineages identified in the current study are recognized at the level of variety, short of comprising different species. This study represents the most comprehensive application of </w:t>
      </w:r>
      <w:r w:rsidR="001F47FE" w:rsidRPr="00FC1A3E">
        <w:t>‘</w:t>
      </w:r>
      <w:proofErr w:type="spellStart"/>
      <w:r w:rsidR="001F47FE" w:rsidRPr="00FC1A3E">
        <w:t>lineage+role</w:t>
      </w:r>
      <w:proofErr w:type="spellEnd"/>
      <w:r w:rsidR="001F47FE" w:rsidRPr="00FC1A3E">
        <w:t>’</w:t>
      </w:r>
      <w:r w:rsidRPr="00FC1A3E">
        <w:t xml:space="preserve"> to date and illustrates the advantages of such an approach. </w:t>
      </w:r>
    </w:p>
    <w:p w14:paraId="20581649" w14:textId="77777777" w:rsidR="00B50236" w:rsidRPr="00FC1A3E" w:rsidRDefault="00B50236" w:rsidP="00B72EE3">
      <w:pPr>
        <w:pBdr>
          <w:top w:val="nil"/>
          <w:left w:val="nil"/>
          <w:bottom w:val="nil"/>
          <w:right w:val="nil"/>
          <w:between w:val="nil"/>
        </w:pBdr>
        <w:spacing w:after="0" w:line="360" w:lineRule="auto"/>
      </w:pPr>
    </w:p>
    <w:p w14:paraId="6E5BA8D0" w14:textId="77777777" w:rsidR="00B50236" w:rsidRPr="00FC1A3E" w:rsidRDefault="00856F32" w:rsidP="00B72EE3">
      <w:pPr>
        <w:spacing w:after="0" w:line="360" w:lineRule="auto"/>
      </w:pPr>
      <w:r w:rsidRPr="00FC1A3E">
        <w:rPr>
          <w:b/>
        </w:rPr>
        <w:t>Keywords</w:t>
      </w:r>
      <w:r w:rsidRPr="00FC1A3E">
        <w:t xml:space="preserve">: Integrative species delimitation, </w:t>
      </w:r>
      <w:proofErr w:type="spellStart"/>
      <w:r w:rsidRPr="00FC1A3E">
        <w:t>ISSRseq</w:t>
      </w:r>
      <w:proofErr w:type="spellEnd"/>
      <w:r w:rsidRPr="00FC1A3E">
        <w:t xml:space="preserve">, SNP data, species concept, species boundaries, </w:t>
      </w:r>
      <w:proofErr w:type="spellStart"/>
      <w:r w:rsidRPr="00FC1A3E">
        <w:t>Orchidaceae</w:t>
      </w:r>
      <w:proofErr w:type="spellEnd"/>
    </w:p>
    <w:p w14:paraId="4D68198A" w14:textId="77777777" w:rsidR="00B50236" w:rsidRPr="00FC1A3E" w:rsidRDefault="00B50236" w:rsidP="00B72EE3">
      <w:pPr>
        <w:pBdr>
          <w:top w:val="nil"/>
          <w:left w:val="nil"/>
          <w:bottom w:val="nil"/>
          <w:right w:val="nil"/>
          <w:between w:val="nil"/>
        </w:pBdr>
        <w:spacing w:after="0" w:line="360" w:lineRule="auto"/>
      </w:pPr>
    </w:p>
    <w:p w14:paraId="2DA8A537" w14:textId="77777777" w:rsidR="00B50236" w:rsidRPr="00FC1A3E" w:rsidRDefault="00B50236" w:rsidP="00B72EE3">
      <w:pPr>
        <w:pBdr>
          <w:top w:val="nil"/>
          <w:left w:val="nil"/>
          <w:bottom w:val="nil"/>
          <w:right w:val="nil"/>
          <w:between w:val="nil"/>
        </w:pBdr>
        <w:spacing w:after="0" w:line="360" w:lineRule="auto"/>
      </w:pPr>
    </w:p>
    <w:p w14:paraId="39D6FFE7" w14:textId="77777777" w:rsidR="00B50236" w:rsidRPr="00FC1A3E" w:rsidRDefault="00B50236" w:rsidP="00B72EE3">
      <w:pPr>
        <w:pBdr>
          <w:top w:val="nil"/>
          <w:left w:val="nil"/>
          <w:bottom w:val="nil"/>
          <w:right w:val="nil"/>
          <w:between w:val="nil"/>
        </w:pBdr>
        <w:spacing w:after="0" w:line="360" w:lineRule="auto"/>
      </w:pPr>
    </w:p>
    <w:p w14:paraId="0824215B" w14:textId="77777777" w:rsidR="00B50236" w:rsidRPr="00FC1A3E" w:rsidRDefault="00B50236" w:rsidP="00B72EE3">
      <w:pPr>
        <w:pBdr>
          <w:top w:val="nil"/>
          <w:left w:val="nil"/>
          <w:bottom w:val="nil"/>
          <w:right w:val="nil"/>
          <w:between w:val="nil"/>
        </w:pBdr>
        <w:spacing w:after="0" w:line="360" w:lineRule="auto"/>
      </w:pPr>
    </w:p>
    <w:p w14:paraId="6D204AC4" w14:textId="77777777" w:rsidR="00B50236" w:rsidRPr="00FC1A3E" w:rsidRDefault="00B50236" w:rsidP="00B72EE3">
      <w:pPr>
        <w:pBdr>
          <w:top w:val="nil"/>
          <w:left w:val="nil"/>
          <w:bottom w:val="nil"/>
          <w:right w:val="nil"/>
          <w:between w:val="nil"/>
        </w:pBdr>
        <w:spacing w:after="0" w:line="360" w:lineRule="auto"/>
      </w:pPr>
    </w:p>
    <w:p w14:paraId="0AE12F93" w14:textId="77777777" w:rsidR="00B50236" w:rsidRPr="00FC1A3E" w:rsidRDefault="00856F32" w:rsidP="00B72EE3">
      <w:pPr>
        <w:pBdr>
          <w:top w:val="nil"/>
          <w:left w:val="nil"/>
          <w:bottom w:val="nil"/>
          <w:right w:val="nil"/>
          <w:between w:val="nil"/>
        </w:pBdr>
        <w:spacing w:after="0" w:line="360" w:lineRule="auto"/>
      </w:pPr>
      <w:r w:rsidRPr="00FC1A3E">
        <w:br w:type="page"/>
      </w:r>
    </w:p>
    <w:p w14:paraId="7BEAE34E" w14:textId="77777777" w:rsidR="00B50236" w:rsidRPr="00FC1A3E" w:rsidRDefault="00856F32" w:rsidP="00B72EE3">
      <w:pPr>
        <w:pBdr>
          <w:top w:val="nil"/>
          <w:left w:val="nil"/>
          <w:bottom w:val="nil"/>
          <w:right w:val="nil"/>
          <w:between w:val="nil"/>
        </w:pBdr>
        <w:spacing w:after="0" w:line="360" w:lineRule="auto"/>
        <w:rPr>
          <w:b/>
        </w:rPr>
      </w:pPr>
      <w:r w:rsidRPr="00FC1A3E">
        <w:rPr>
          <w:b/>
        </w:rPr>
        <w:t>1. Introduction</w:t>
      </w:r>
    </w:p>
    <w:p w14:paraId="7D1F1D6B" w14:textId="77777777" w:rsidR="00B50236" w:rsidRPr="00FC1A3E" w:rsidRDefault="00B50236" w:rsidP="00B72EE3">
      <w:pPr>
        <w:pBdr>
          <w:top w:val="nil"/>
          <w:left w:val="nil"/>
          <w:bottom w:val="nil"/>
          <w:right w:val="nil"/>
          <w:between w:val="nil"/>
        </w:pBdr>
        <w:spacing w:after="0" w:line="360" w:lineRule="auto"/>
        <w:rPr>
          <w:b/>
        </w:rPr>
      </w:pPr>
    </w:p>
    <w:p w14:paraId="2DB89C44" w14:textId="75A0BFC4" w:rsidR="00B50236" w:rsidRPr="00FC1A3E" w:rsidRDefault="00856F32" w:rsidP="00B72EE3">
      <w:pPr>
        <w:pBdr>
          <w:top w:val="nil"/>
          <w:left w:val="nil"/>
          <w:bottom w:val="nil"/>
          <w:right w:val="nil"/>
          <w:between w:val="nil"/>
        </w:pBdr>
        <w:spacing w:after="0" w:line="360" w:lineRule="auto"/>
        <w:ind w:firstLine="720"/>
      </w:pPr>
      <w:r w:rsidRPr="00FC1A3E">
        <w:t>Species are a (or perhaps</w:t>
      </w:r>
      <w:r w:rsidRPr="00FC1A3E">
        <w:rPr>
          <w:i/>
        </w:rPr>
        <w:t xml:space="preserve"> the</w:t>
      </w:r>
      <w:r w:rsidRPr="00FC1A3E">
        <w:t>) fundamental unit of biodiversity, conservation, evolution, and ecology; our understanding of biodiversity, and the scientific studies that deal with it, depend on what we empirically designate as species (</w:t>
      </w:r>
      <w:r w:rsidR="007D4ED2" w:rsidRPr="00FC1A3E">
        <w:t xml:space="preserve">e.g. </w:t>
      </w:r>
      <w:bookmarkStart w:id="2" w:name="_Hlk101962249"/>
      <w:r w:rsidR="007D4ED2" w:rsidRPr="00FC1A3E">
        <w:t xml:space="preserve">Wright, 1940; Mayr, 1942; Dobzhansky, 1950; Hennig, 1966; </w:t>
      </w:r>
      <w:proofErr w:type="spellStart"/>
      <w:r w:rsidR="007D4ED2" w:rsidRPr="00FC1A3E">
        <w:t>Sneath</w:t>
      </w:r>
      <w:proofErr w:type="spellEnd"/>
      <w:r w:rsidR="007D4ED2" w:rsidRPr="00FC1A3E">
        <w:t xml:space="preserve"> and </w:t>
      </w:r>
      <w:proofErr w:type="spellStart"/>
      <w:r w:rsidR="007D4ED2" w:rsidRPr="00FC1A3E">
        <w:t>Sokal</w:t>
      </w:r>
      <w:proofErr w:type="spellEnd"/>
      <w:r w:rsidR="007D4ED2" w:rsidRPr="00FC1A3E">
        <w:t xml:space="preserve">, 1973; Donoghue, 1985; </w:t>
      </w:r>
      <w:bookmarkEnd w:id="2"/>
      <w:proofErr w:type="spellStart"/>
      <w:r w:rsidR="00BF6E95" w:rsidRPr="00FC1A3E">
        <w:t>Sterelny</w:t>
      </w:r>
      <w:proofErr w:type="spellEnd"/>
      <w:r w:rsidR="00BF6E95" w:rsidRPr="00FC1A3E">
        <w:t xml:space="preserve">, 1999; </w:t>
      </w:r>
      <w:r w:rsidRPr="00FC1A3E">
        <w:t>Wilson, 1999; Sites and Marshall, 2003; Wiens, 2007; Camargo and Sites, 2013; Wilson, 2017; Pedraza-</w:t>
      </w:r>
      <w:proofErr w:type="spellStart"/>
      <w:r w:rsidRPr="00FC1A3E">
        <w:t>Marrón</w:t>
      </w:r>
      <w:proofErr w:type="spellEnd"/>
      <w:r w:rsidRPr="00FC1A3E">
        <w:t xml:space="preserve"> et al., 2019; Hillis et al., 2021). Focusing on </w:t>
      </w:r>
      <w:r w:rsidRPr="00FC1A3E">
        <w:rPr>
          <w:i/>
        </w:rPr>
        <w:t>the species concept</w:t>
      </w:r>
      <w:r w:rsidRPr="00FC1A3E">
        <w:t xml:space="preserve"> (what species are; </w:t>
      </w:r>
      <w:proofErr w:type="spellStart"/>
      <w:r w:rsidRPr="00FC1A3E">
        <w:t>Mayden</w:t>
      </w:r>
      <w:proofErr w:type="spellEnd"/>
      <w:r w:rsidRPr="00FC1A3E">
        <w:t xml:space="preserve">, 1997) most often points to the idea of an evolutionary lineage (metapopulation through time) as key, as described by Simpson (1951) in his </w:t>
      </w:r>
      <w:r w:rsidRPr="00FC1A3E">
        <w:rPr>
          <w:i/>
        </w:rPr>
        <w:t xml:space="preserve">Evolutionary Species Concept </w:t>
      </w:r>
      <w:r w:rsidRPr="00FC1A3E">
        <w:t>(ESC). Correspondingly, lineage-based empirical approaches to the practice of species delimitation (how we find species) have become popular (</w:t>
      </w:r>
      <w:r w:rsidR="00E33A52" w:rsidRPr="00FC1A3E">
        <w:t xml:space="preserve">XXXX </w:t>
      </w:r>
      <w:r w:rsidRPr="00FC1A3E">
        <w:t xml:space="preserve">de Queiroz, 1998; 2005; 2007; Reeves and Richards, 2007) </w:t>
      </w:r>
      <w:r w:rsidR="007D4ED2" w:rsidRPr="00FC1A3E">
        <w:t xml:space="preserve">in part </w:t>
      </w:r>
      <w:r w:rsidRPr="00FC1A3E">
        <w:t xml:space="preserve">because genomic data make reconstructing </w:t>
      </w:r>
      <w:r w:rsidR="00036563" w:rsidRPr="00FC1A3E">
        <w:t>them</w:t>
      </w:r>
      <w:r w:rsidRPr="00FC1A3E">
        <w:t xml:space="preserve"> increasingly tractable, even under a variety of confounding processes [incomplete lineage sorting (ILS), gene flow, gene transfer (Jackson et al., 2017; Jiao and Yang, 2021)]</w:t>
      </w:r>
      <w:r w:rsidR="00E33A52" w:rsidRPr="00FC1A3E">
        <w:t>; other species concepts or lines of evidence may also support the idea of an independently evolving lineage.</w:t>
      </w:r>
      <w:r w:rsidRPr="00FC1A3E">
        <w:t xml:space="preserve"> Equating species with historical lineages as identified by </w:t>
      </w:r>
      <w:r w:rsidR="00036563" w:rsidRPr="00FC1A3E">
        <w:t>genomic</w:t>
      </w:r>
      <w:r w:rsidRPr="00FC1A3E">
        <w:t xml:space="preserve"> data </w:t>
      </w:r>
      <w:r w:rsidR="001F47FE" w:rsidRPr="00FC1A3E">
        <w:t>forms</w:t>
      </w:r>
      <w:r w:rsidRPr="00FC1A3E">
        <w:t xml:space="preserve"> the foundation of multispecies coalescent (MSC) delimitation models (Yang and </w:t>
      </w:r>
      <w:proofErr w:type="spellStart"/>
      <w:r w:rsidRPr="00FC1A3E">
        <w:t>Rannala</w:t>
      </w:r>
      <w:proofErr w:type="spellEnd"/>
      <w:r w:rsidRPr="00FC1A3E">
        <w:t xml:space="preserve">, 2010; </w:t>
      </w:r>
      <w:proofErr w:type="spellStart"/>
      <w:r w:rsidRPr="00FC1A3E">
        <w:t>Rannala</w:t>
      </w:r>
      <w:proofErr w:type="spellEnd"/>
      <w:r w:rsidRPr="00FC1A3E">
        <w:t xml:space="preserve"> and Yang, 2020). Recent studies have questioned the relevance of ‘lineage’ as the sole criterion for recognizing species, however, and some methods designed to delimit species, e.g. the MSC (</w:t>
      </w:r>
      <w:proofErr w:type="spellStart"/>
      <w:r w:rsidRPr="00FC1A3E">
        <w:t>Freudenstein</w:t>
      </w:r>
      <w:proofErr w:type="spellEnd"/>
      <w:r w:rsidRPr="00FC1A3E">
        <w:t xml:space="preserve"> et al., 2017; Sukumaran and Knowles, 2017; Sukumaran et al., 2021; Wells et al., 2021), because they may not circumscribe the units we care about. Arguments against lineage-only approaches center around observations that such methods may tend to delimit population structure rather than species and are sensitive to biases in range-wide sampling (Sukumaran and Knowles, 2017; Chambers and Hillis, 2020; Mason et al., 2020; Hillis et al., 2021; Sukumaran et al., 2021). </w:t>
      </w:r>
      <w:bookmarkStart w:id="3" w:name="_Hlk101952169"/>
      <w:r w:rsidRPr="00FC1A3E">
        <w:t xml:space="preserve">Ignoring aspects of phenotype described as inherent in the ESC by Simpson (1951) </w:t>
      </w:r>
      <w:r w:rsidR="00C77D62" w:rsidRPr="00FC1A3E">
        <w:t xml:space="preserve">[and advocated more </w:t>
      </w:r>
      <w:r w:rsidRPr="00FC1A3E">
        <w:t xml:space="preserve">recently </w:t>
      </w:r>
      <w:r w:rsidR="00C77D62" w:rsidRPr="00FC1A3E">
        <w:t>in de Queiroz (2007) and</w:t>
      </w:r>
      <w:r w:rsidRPr="00FC1A3E">
        <w:t xml:space="preserve"> </w:t>
      </w:r>
      <w:proofErr w:type="spellStart"/>
      <w:r w:rsidRPr="00FC1A3E">
        <w:t>Freudenstein</w:t>
      </w:r>
      <w:proofErr w:type="spellEnd"/>
      <w:r w:rsidRPr="00FC1A3E">
        <w:t xml:space="preserve"> et al.</w:t>
      </w:r>
      <w:r w:rsidR="00C77D62" w:rsidRPr="00FC1A3E">
        <w:t xml:space="preserve"> (</w:t>
      </w:r>
      <w:r w:rsidRPr="00FC1A3E">
        <w:t>2017)</w:t>
      </w:r>
      <w:r w:rsidR="00C77D62" w:rsidRPr="00FC1A3E">
        <w:t>]</w:t>
      </w:r>
      <w:r w:rsidRPr="00FC1A3E">
        <w:t xml:space="preserve"> may leave us with units that are little more than historical constructs without meaning to biodiversity.</w:t>
      </w:r>
      <w:bookmarkEnd w:id="3"/>
    </w:p>
    <w:p w14:paraId="51AFE1C4" w14:textId="77777777" w:rsidR="00880F5C" w:rsidRPr="00FC1A3E" w:rsidRDefault="00880F5C" w:rsidP="00880F5C">
      <w:pPr>
        <w:pBdr>
          <w:top w:val="nil"/>
          <w:left w:val="nil"/>
          <w:bottom w:val="nil"/>
          <w:right w:val="nil"/>
          <w:between w:val="nil"/>
        </w:pBdr>
        <w:spacing w:after="0" w:line="360" w:lineRule="auto"/>
        <w:ind w:firstLine="720"/>
      </w:pPr>
    </w:p>
    <w:p w14:paraId="4C51C75F" w14:textId="1EEEFEC1" w:rsidR="00880F5C" w:rsidRPr="00FC1A3E" w:rsidRDefault="00880F5C" w:rsidP="00880F5C">
      <w:pPr>
        <w:pBdr>
          <w:top w:val="nil"/>
          <w:left w:val="nil"/>
          <w:bottom w:val="nil"/>
          <w:right w:val="nil"/>
          <w:between w:val="nil"/>
        </w:pBdr>
        <w:spacing w:after="0" w:line="360" w:lineRule="auto"/>
        <w:ind w:firstLine="720"/>
      </w:pPr>
      <w:r w:rsidRPr="00FC1A3E">
        <w:t xml:space="preserve">Over the last two decades, there has been an appreciation of the potential for integrative taxonomy to inform more multifaceted, robust estimates of biodiversity than those based on one-dimensional representations of variation (morphology or genetic sequences alone; </w:t>
      </w:r>
      <w:proofErr w:type="spellStart"/>
      <w:r w:rsidRPr="00FC1A3E">
        <w:t>Padial</w:t>
      </w:r>
      <w:proofErr w:type="spellEnd"/>
      <w:r w:rsidRPr="00FC1A3E">
        <w:t xml:space="preserve"> et al., 2005; </w:t>
      </w:r>
      <w:proofErr w:type="spellStart"/>
      <w:r w:rsidRPr="00FC1A3E">
        <w:t>Padial</w:t>
      </w:r>
      <w:proofErr w:type="spellEnd"/>
      <w:r w:rsidRPr="00FC1A3E">
        <w:t xml:space="preserve"> and de la Riva, 2011; </w:t>
      </w:r>
      <w:proofErr w:type="spellStart"/>
      <w:r w:rsidRPr="00FC1A3E">
        <w:t>Schlick</w:t>
      </w:r>
      <w:proofErr w:type="spellEnd"/>
      <w:r w:rsidRPr="00FC1A3E">
        <w:t xml:space="preserve">-Steiner et al., 2010; Carstens et al., 2013; Krug et al., 2013; Edwards and Knowles, 2014; </w:t>
      </w:r>
      <w:proofErr w:type="spellStart"/>
      <w:r w:rsidRPr="00FC1A3E">
        <w:t>Leaché</w:t>
      </w:r>
      <w:proofErr w:type="spellEnd"/>
      <w:r w:rsidRPr="00FC1A3E">
        <w:t xml:space="preserve"> and Fujita, 2014; Solís‐Lemus et al., 2016;</w:t>
      </w:r>
      <w:r w:rsidRPr="00FC1A3E">
        <w:rPr>
          <w:rFonts w:ascii="Georgia" w:eastAsia="Georgia" w:hAnsi="Georgia" w:cs="Georgia"/>
        </w:rPr>
        <w:t xml:space="preserve"> </w:t>
      </w:r>
      <w:r w:rsidRPr="00FC1A3E">
        <w:t xml:space="preserve">Cicero et al., 2021; </w:t>
      </w:r>
      <w:proofErr w:type="spellStart"/>
      <w:r w:rsidRPr="00FC1A3E">
        <w:t>Padial</w:t>
      </w:r>
      <w:proofErr w:type="spellEnd"/>
      <w:r w:rsidRPr="00FC1A3E">
        <w:t xml:space="preserve"> and de la Riva, 2020; Wells et al., 2021). Integrative taxonomy considers multiple data sources, ideally in an evolutionary context, and provides multiple lines of evidence in supporting or failing to support delimitations, including genomics, morphology/anatomy, ultrastructure, development/phenology, behavior, metabolites, and ecological interactions (Fujita et al., 2012; Carstens et al., 2013). A further distinction can be made between </w:t>
      </w:r>
      <w:r w:rsidRPr="00FC1A3E">
        <w:rPr>
          <w:i/>
        </w:rPr>
        <w:t>iterative</w:t>
      </w:r>
      <w:r w:rsidRPr="00FC1A3E">
        <w:t xml:space="preserve"> and </w:t>
      </w:r>
      <w:r w:rsidRPr="00FC1A3E">
        <w:rPr>
          <w:i/>
        </w:rPr>
        <w:t>integrative</w:t>
      </w:r>
      <w:r w:rsidRPr="00FC1A3E">
        <w:t xml:space="preserve"> taxonomy, which in the former, datasets are analyzed separately or in a specific order (</w:t>
      </w:r>
      <w:proofErr w:type="spellStart"/>
      <w:r w:rsidRPr="00FC1A3E">
        <w:t>Padial</w:t>
      </w:r>
      <w:proofErr w:type="spellEnd"/>
      <w:r w:rsidRPr="00FC1A3E">
        <w:t xml:space="preserve"> and de la Riva, 2010a,b), and in the latter they are analyzed simultaneously in a single framework (</w:t>
      </w:r>
      <w:proofErr w:type="spellStart"/>
      <w:r w:rsidRPr="00FC1A3E">
        <w:t>Yeates</w:t>
      </w:r>
      <w:proofErr w:type="spellEnd"/>
      <w:r w:rsidRPr="00FC1A3E">
        <w:t xml:space="preserve"> et al., 2011; </w:t>
      </w:r>
      <w:proofErr w:type="spellStart"/>
      <w:r w:rsidRPr="00FC1A3E">
        <w:t>Leaché</w:t>
      </w:r>
      <w:proofErr w:type="spellEnd"/>
      <w:r w:rsidRPr="00FC1A3E">
        <w:t xml:space="preserve"> and Fujita, 2012; Edwards and Knowles, 2014; Solís‐Lemus et al., 2016; Sukumaran et al., 2021).</w:t>
      </w:r>
    </w:p>
    <w:p w14:paraId="1E4FA310" w14:textId="77777777" w:rsidR="00B50236" w:rsidRPr="00FC1A3E" w:rsidRDefault="00B50236" w:rsidP="00B72EE3">
      <w:pPr>
        <w:pBdr>
          <w:top w:val="nil"/>
          <w:left w:val="nil"/>
          <w:bottom w:val="nil"/>
          <w:right w:val="nil"/>
          <w:between w:val="nil"/>
        </w:pBdr>
        <w:spacing w:after="0" w:line="360" w:lineRule="auto"/>
      </w:pPr>
    </w:p>
    <w:p w14:paraId="5562671C" w14:textId="199E971D" w:rsidR="00B50236" w:rsidRPr="00FC1A3E" w:rsidRDefault="00856F32" w:rsidP="00880F5C">
      <w:pPr>
        <w:pBdr>
          <w:top w:val="nil"/>
          <w:left w:val="nil"/>
          <w:bottom w:val="nil"/>
          <w:right w:val="nil"/>
          <w:between w:val="nil"/>
        </w:pBdr>
        <w:spacing w:after="0" w:line="360" w:lineRule="auto"/>
        <w:ind w:firstLine="720"/>
      </w:pPr>
      <w:proofErr w:type="spellStart"/>
      <w:r w:rsidRPr="00FC1A3E">
        <w:t>Freudenstein</w:t>
      </w:r>
      <w:proofErr w:type="spellEnd"/>
      <w:r w:rsidRPr="00FC1A3E">
        <w:t xml:space="preserve"> et al. (2017) emphasized the co-equal importance of lineage and phenotype in their explication of Simpson’s ESC. Simpson’s use of the term </w:t>
      </w:r>
      <w:r w:rsidRPr="00FC1A3E">
        <w:rPr>
          <w:i/>
        </w:rPr>
        <w:t>role</w:t>
      </w:r>
      <w:r w:rsidRPr="00FC1A3E">
        <w:t xml:space="preserve"> in his statement of the concept embodied the phenotypic aspect, which </w:t>
      </w:r>
      <w:proofErr w:type="spellStart"/>
      <w:r w:rsidRPr="00FC1A3E">
        <w:t>Freudenstein</w:t>
      </w:r>
      <w:proofErr w:type="spellEnd"/>
      <w:r w:rsidRPr="00FC1A3E">
        <w:t xml:space="preserve"> et al. (2017) viewed broadly as a distinct </w:t>
      </w:r>
      <w:r w:rsidR="00873DC7" w:rsidRPr="00FC1A3E">
        <w:t>extended phenotype</w:t>
      </w:r>
      <w:r w:rsidRPr="00FC1A3E">
        <w:t xml:space="preserve"> (Dawkins, 1982). </w:t>
      </w:r>
      <w:r w:rsidR="0023237A" w:rsidRPr="00FC1A3E">
        <w:t>R</w:t>
      </w:r>
      <w:r w:rsidR="00E33A52" w:rsidRPr="00FC1A3E">
        <w:t>ole</w:t>
      </w:r>
      <w:r w:rsidRPr="00FC1A3E">
        <w:t xml:space="preserve"> here can be viewed as the interplay between </w:t>
      </w:r>
      <w:r w:rsidR="00873DC7" w:rsidRPr="00FC1A3E">
        <w:t>extended phenotype</w:t>
      </w:r>
      <w:r w:rsidRPr="00FC1A3E">
        <w:t xml:space="preserve"> and the evolutionary trajectory of a lineage, the basis of which is the hypothesis of a shift in character states to influence diversification by facilitating novel ecological interactions or ‘roles.’ </w:t>
      </w:r>
      <w:r w:rsidR="0023237A" w:rsidRPr="00FC1A3E">
        <w:t>R</w:t>
      </w:r>
      <w:r w:rsidR="00E33A52" w:rsidRPr="00FC1A3E">
        <w:t>ole</w:t>
      </w:r>
      <w:r w:rsidRPr="00FC1A3E">
        <w:t xml:space="preserve"> has a long history, rooted in species concepts that incorporate evolutionary and ecological distinctness (Simpson, 1951; 1961; Van </w:t>
      </w:r>
      <w:proofErr w:type="spellStart"/>
      <w:r w:rsidRPr="00FC1A3E">
        <w:t>Valen</w:t>
      </w:r>
      <w:proofErr w:type="spellEnd"/>
      <w:r w:rsidRPr="00FC1A3E">
        <w:t xml:space="preserve">, 1976; Mayr, 1982; 1998; Levin, 2000). ‘Extended phenotype,’ </w:t>
      </w:r>
      <w:r w:rsidR="001F47FE" w:rsidRPr="00FC1A3E">
        <w:t xml:space="preserve">is </w:t>
      </w:r>
      <w:r w:rsidRPr="00FC1A3E">
        <w:t xml:space="preserve">an intentionally broad category, encompassing any fixed, observable differences among lineages in phenotype, ecological interactions (including symbionts), behavior, reproductive biology, etc., with the requirement that these differences are hypothesized to underlie the evolution of distinct ecological roles and therefore species. How can researchers diagnose </w:t>
      </w:r>
      <w:r w:rsidR="00E33A52" w:rsidRPr="00FC1A3E">
        <w:t>role</w:t>
      </w:r>
      <w:r w:rsidRPr="00FC1A3E">
        <w:t xml:space="preserve"> in the practice of species delimitation?  </w:t>
      </w:r>
      <w:proofErr w:type="spellStart"/>
      <w:r w:rsidRPr="00FC1A3E">
        <w:t>Freudenstein</w:t>
      </w:r>
      <w:proofErr w:type="spellEnd"/>
      <w:r w:rsidRPr="00FC1A3E">
        <w:t xml:space="preserve"> et al. (2017) state: “...any fixed change in expressed organismal properties provides evidence for a hypothesis of role shift.” The emphasis on ‘fixed’ organismal properties provides a criterion for assessing patterns of variation among lineages, similar to the empirical concept of ‘</w:t>
      </w:r>
      <w:proofErr w:type="spellStart"/>
      <w:r w:rsidRPr="00FC1A3E">
        <w:t>diagnosability</w:t>
      </w:r>
      <w:proofErr w:type="spellEnd"/>
      <w:r w:rsidRPr="00FC1A3E">
        <w:t xml:space="preserve">’(e.g., Nixon and Wheeler, 1990; Davis and Nixon, 1992), which is broader in that it accepts </w:t>
      </w:r>
      <w:r w:rsidRPr="00FC1A3E">
        <w:rPr>
          <w:i/>
        </w:rPr>
        <w:t>any</w:t>
      </w:r>
      <w:r w:rsidRPr="00FC1A3E">
        <w:t xml:space="preserve"> fixed difference (such as a codon base change that is synonymous). This view of species has been applied or invoked in a handful of studies (Folk et al., 2017; Sinn, 2017; da Cruz et al., 2018; </w:t>
      </w:r>
      <w:proofErr w:type="spellStart"/>
      <w:r w:rsidRPr="00FC1A3E">
        <w:t>Zachos</w:t>
      </w:r>
      <w:proofErr w:type="spellEnd"/>
      <w:r w:rsidRPr="00FC1A3E">
        <w:t xml:space="preserve">, 2018; </w:t>
      </w:r>
      <w:proofErr w:type="spellStart"/>
      <w:r w:rsidRPr="00FC1A3E">
        <w:t>Ackerfield</w:t>
      </w:r>
      <w:proofErr w:type="spellEnd"/>
      <w:r w:rsidRPr="00FC1A3E">
        <w:t xml:space="preserve"> et al., 2020; </w:t>
      </w:r>
      <w:proofErr w:type="spellStart"/>
      <w:r w:rsidRPr="00FC1A3E">
        <w:t>Frolov</w:t>
      </w:r>
      <w:proofErr w:type="spellEnd"/>
      <w:r w:rsidRPr="00FC1A3E">
        <w:t>, 2021), but a comprehensive application is lacking.</w:t>
      </w:r>
      <w:bookmarkStart w:id="4" w:name="_heading=h.c4vh1w2sofeg" w:colFirst="0" w:colLast="0"/>
      <w:bookmarkStart w:id="5" w:name="_heading=h.unhvw931argo" w:colFirst="0" w:colLast="0"/>
      <w:bookmarkEnd w:id="4"/>
      <w:bookmarkEnd w:id="5"/>
    </w:p>
    <w:p w14:paraId="4E617E1F" w14:textId="77777777" w:rsidR="00E33A52" w:rsidRPr="00FC1A3E" w:rsidRDefault="00E33A52" w:rsidP="00B72EE3">
      <w:pPr>
        <w:pBdr>
          <w:top w:val="nil"/>
          <w:left w:val="nil"/>
          <w:bottom w:val="nil"/>
          <w:right w:val="nil"/>
          <w:between w:val="nil"/>
        </w:pBdr>
        <w:spacing w:after="0" w:line="360" w:lineRule="auto"/>
        <w:ind w:firstLine="720"/>
      </w:pPr>
    </w:p>
    <w:p w14:paraId="3B1A7DE8" w14:textId="01E5224C" w:rsidR="00B50236" w:rsidRPr="00FC1A3E" w:rsidRDefault="00856F32" w:rsidP="00B72EE3">
      <w:pPr>
        <w:pBdr>
          <w:top w:val="nil"/>
          <w:left w:val="nil"/>
          <w:bottom w:val="nil"/>
          <w:right w:val="nil"/>
          <w:between w:val="nil"/>
        </w:pBdr>
        <w:spacing w:after="0" w:line="360" w:lineRule="auto"/>
        <w:ind w:firstLine="720"/>
      </w:pPr>
      <w:r w:rsidRPr="00FC1A3E">
        <w:t xml:space="preserve">Some organisms are inherently </w:t>
      </w:r>
      <w:r w:rsidR="001F47FE" w:rsidRPr="00FC1A3E">
        <w:t xml:space="preserve">taxonomically </w:t>
      </w:r>
      <w:r w:rsidRPr="00FC1A3E">
        <w:t xml:space="preserve">challenging. Parasites, with reduced morphology and genomes, </w:t>
      </w:r>
      <w:r w:rsidR="001F47FE" w:rsidRPr="00FC1A3E">
        <w:t>are</w:t>
      </w:r>
      <w:r w:rsidRPr="00FC1A3E">
        <w:t xml:space="preserve"> especially problematic (</w:t>
      </w:r>
      <w:proofErr w:type="spellStart"/>
      <w:r w:rsidRPr="00FC1A3E">
        <w:t>Molvray</w:t>
      </w:r>
      <w:proofErr w:type="spellEnd"/>
      <w:r w:rsidRPr="00FC1A3E">
        <w:t xml:space="preserve"> et al., 2000; Cameron et al., 2004; </w:t>
      </w:r>
      <w:proofErr w:type="spellStart"/>
      <w:r w:rsidRPr="00FC1A3E">
        <w:t>Freudenstein</w:t>
      </w:r>
      <w:proofErr w:type="spellEnd"/>
      <w:r w:rsidRPr="00FC1A3E">
        <w:t xml:space="preserve"> et al., 2004; Evans et al., 2008; McNeal et al., 2013; </w:t>
      </w:r>
      <w:proofErr w:type="spellStart"/>
      <w:r w:rsidRPr="00FC1A3E">
        <w:t>Wicke</w:t>
      </w:r>
      <w:proofErr w:type="spellEnd"/>
      <w:r w:rsidRPr="00FC1A3E">
        <w:t xml:space="preserve"> et al., 2013; Haag et al., 2014; Li et al., 2019). </w:t>
      </w:r>
      <w:proofErr w:type="spellStart"/>
      <w:r w:rsidRPr="00FC1A3E">
        <w:t>Mycoheterotrophic</w:t>
      </w:r>
      <w:proofErr w:type="spellEnd"/>
      <w:r w:rsidRPr="00FC1A3E">
        <w:t xml:space="preserve"> plants are parasites specializing on and deriving nutrients from their fungal hosts (</w:t>
      </w:r>
      <w:proofErr w:type="spellStart"/>
      <w:r w:rsidRPr="00FC1A3E">
        <w:t>Bidartondo</w:t>
      </w:r>
      <w:proofErr w:type="spellEnd"/>
      <w:r w:rsidRPr="00FC1A3E">
        <w:t xml:space="preserve">, 2005; </w:t>
      </w:r>
      <w:proofErr w:type="spellStart"/>
      <w:r w:rsidRPr="00FC1A3E">
        <w:t>Leake</w:t>
      </w:r>
      <w:proofErr w:type="spellEnd"/>
      <w:r w:rsidRPr="00FC1A3E">
        <w:t xml:space="preserve"> et al., 2005; Merckx, 2013). </w:t>
      </w:r>
      <w:proofErr w:type="spellStart"/>
      <w:r w:rsidRPr="00FC1A3E">
        <w:t>Mycoheterotrophs</w:t>
      </w:r>
      <w:proofErr w:type="spellEnd"/>
      <w:r w:rsidRPr="00FC1A3E">
        <w:t xml:space="preserve"> convergently display morphological reductions, lacking leaves or other features that contain character information for species delimitation (Merckx and </w:t>
      </w:r>
      <w:proofErr w:type="spellStart"/>
      <w:r w:rsidRPr="00FC1A3E">
        <w:t>Freudenstein</w:t>
      </w:r>
      <w:proofErr w:type="spellEnd"/>
      <w:r w:rsidRPr="00FC1A3E">
        <w:t xml:space="preserve">, 2010; </w:t>
      </w:r>
      <w:proofErr w:type="spellStart"/>
      <w:r w:rsidRPr="00FC1A3E">
        <w:t>Tsukaya</w:t>
      </w:r>
      <w:proofErr w:type="spellEnd"/>
      <w:r w:rsidRPr="00FC1A3E">
        <w:t xml:space="preserve">, 2018). They display gene losses (e.g. plastid and nuclear genomes), accelerated substitution rates, and horizontal gene transfer, which complicate phylogenomic analyses (Merckx et al., 2013; Barrett et al., 2014; Yang et al., 2016; </w:t>
      </w:r>
      <w:proofErr w:type="spellStart"/>
      <w:r w:rsidRPr="00FC1A3E">
        <w:t>Braukmann</w:t>
      </w:r>
      <w:proofErr w:type="spellEnd"/>
      <w:r w:rsidRPr="00FC1A3E">
        <w:t xml:space="preserve"> et al., 2017; Graham et al., 2017; </w:t>
      </w:r>
      <w:proofErr w:type="spellStart"/>
      <w:r w:rsidRPr="00FC1A3E">
        <w:t>Su</w:t>
      </w:r>
      <w:proofErr w:type="spellEnd"/>
      <w:r w:rsidRPr="00FC1A3E">
        <w:t xml:space="preserve"> et al., 2018;</w:t>
      </w:r>
      <w:r w:rsidR="00956B68" w:rsidRPr="00FC1A3E">
        <w:t xml:space="preserve"> </w:t>
      </w:r>
      <w:r w:rsidRPr="00FC1A3E">
        <w:t xml:space="preserve">Yuan et al., 2018; Barrett et al., 2019). Parasites continue to be difficult to place, having been historically lumped into ‘trash bin’ morphologically-defined taxa, due to convergent losses (morphological and genomic), long branches in phylogenetic analyses, and missing data, requiring novel or specialized analytical approaches (e.g. Philippe et al., 2005; </w:t>
      </w:r>
      <w:proofErr w:type="spellStart"/>
      <w:r w:rsidRPr="00FC1A3E">
        <w:t>Pagel</w:t>
      </w:r>
      <w:proofErr w:type="spellEnd"/>
      <w:r w:rsidRPr="00FC1A3E">
        <w:t xml:space="preserve"> and Meade, 2008; </w:t>
      </w:r>
      <w:proofErr w:type="spellStart"/>
      <w:r w:rsidRPr="00FC1A3E">
        <w:t>Darriba</w:t>
      </w:r>
      <w:proofErr w:type="spellEnd"/>
      <w:r w:rsidRPr="00FC1A3E">
        <w:t xml:space="preserve"> et al., 2016; </w:t>
      </w:r>
      <w:proofErr w:type="spellStart"/>
      <w:r w:rsidRPr="00FC1A3E">
        <w:t>Givnish</w:t>
      </w:r>
      <w:proofErr w:type="spellEnd"/>
      <w:r w:rsidRPr="00FC1A3E">
        <w:t xml:space="preserve"> et al., 2018; Lam et al., 2018; Young and </w:t>
      </w:r>
      <w:proofErr w:type="spellStart"/>
      <w:r w:rsidRPr="00FC1A3E">
        <w:t>Gillung</w:t>
      </w:r>
      <w:proofErr w:type="spellEnd"/>
      <w:r w:rsidRPr="00FC1A3E">
        <w:t xml:space="preserve">, 2019; Crotty et al., 2020). An integrative approach to taxonomy is essential for such groups, as it maximizes potential information for their placement, including species delimitation (Barrett et al., 2011; </w:t>
      </w:r>
      <w:proofErr w:type="spellStart"/>
      <w:r w:rsidRPr="00FC1A3E">
        <w:t>Broe</w:t>
      </w:r>
      <w:proofErr w:type="spellEnd"/>
      <w:r w:rsidRPr="00FC1A3E">
        <w:t xml:space="preserve">, 2014; </w:t>
      </w:r>
      <w:proofErr w:type="spellStart"/>
      <w:r w:rsidRPr="00FC1A3E">
        <w:t>Freudenstein</w:t>
      </w:r>
      <w:proofErr w:type="spellEnd"/>
      <w:r w:rsidRPr="00FC1A3E">
        <w:t xml:space="preserve"> and Barrett, 2014).</w:t>
      </w:r>
    </w:p>
    <w:p w14:paraId="025CF3DE" w14:textId="77777777" w:rsidR="00B50236" w:rsidRPr="00FC1A3E" w:rsidRDefault="00B50236" w:rsidP="00B72EE3">
      <w:pPr>
        <w:pBdr>
          <w:top w:val="nil"/>
          <w:left w:val="nil"/>
          <w:bottom w:val="nil"/>
          <w:right w:val="nil"/>
          <w:between w:val="nil"/>
        </w:pBdr>
        <w:spacing w:after="0" w:line="360" w:lineRule="auto"/>
      </w:pPr>
    </w:p>
    <w:p w14:paraId="4304432C" w14:textId="5331AB0E" w:rsidR="00B50236" w:rsidRPr="00FC1A3E" w:rsidRDefault="00856F32" w:rsidP="00B72EE3">
      <w:pPr>
        <w:pBdr>
          <w:top w:val="nil"/>
          <w:left w:val="nil"/>
          <w:bottom w:val="nil"/>
          <w:right w:val="nil"/>
          <w:between w:val="nil"/>
        </w:pBdr>
        <w:spacing w:after="0" w:line="360" w:lineRule="auto"/>
        <w:ind w:firstLine="720"/>
      </w:pPr>
      <w:r w:rsidRPr="00FC1A3E">
        <w:t xml:space="preserve">One problematic group is the </w:t>
      </w:r>
      <w:proofErr w:type="spellStart"/>
      <w:r w:rsidRPr="00FC1A3E">
        <w:rPr>
          <w:i/>
        </w:rPr>
        <w:t>Corallorhiza</w:t>
      </w:r>
      <w:proofErr w:type="spellEnd"/>
      <w:r w:rsidRPr="00FC1A3E">
        <w:rPr>
          <w:i/>
        </w:rPr>
        <w:t xml:space="preserve"> </w:t>
      </w:r>
      <w:proofErr w:type="spellStart"/>
      <w:r w:rsidRPr="00FC1A3E">
        <w:rPr>
          <w:i/>
        </w:rPr>
        <w:t>striata</w:t>
      </w:r>
      <w:proofErr w:type="spellEnd"/>
      <w:r w:rsidRPr="00FC1A3E">
        <w:t xml:space="preserve"> complex, a wide-ranging, variable orchid of uncertain status (Fig. 1). This complex has a broad but patchy distribution, </w:t>
      </w:r>
      <w:r w:rsidR="001762A9" w:rsidRPr="00FC1A3E">
        <w:t>is locally rare</w:t>
      </w:r>
      <w:r w:rsidRPr="00FC1A3E">
        <w:t xml:space="preserve">, </w:t>
      </w:r>
      <w:r w:rsidR="001762A9" w:rsidRPr="00FC1A3E">
        <w:t xml:space="preserve">has </w:t>
      </w:r>
      <w:r w:rsidRPr="00FC1A3E">
        <w:t>reduced morphology (leaflessness and rootlessness), and</w:t>
      </w:r>
      <w:r w:rsidR="001762A9" w:rsidRPr="00FC1A3E">
        <w:t xml:space="preserve"> displays</w:t>
      </w:r>
      <w:r w:rsidRPr="00FC1A3E">
        <w:t xml:space="preserve"> clinal patterns of morphological variation (</w:t>
      </w:r>
      <w:proofErr w:type="spellStart"/>
      <w:r w:rsidRPr="00FC1A3E">
        <w:t>Freudenstein</w:t>
      </w:r>
      <w:proofErr w:type="spellEnd"/>
      <w:r w:rsidRPr="00FC1A3E">
        <w:t xml:space="preserve">, 1997). Recent analyses have recognized three species: </w:t>
      </w:r>
      <w:proofErr w:type="spellStart"/>
      <w:r w:rsidRPr="00FC1A3E">
        <w:rPr>
          <w:i/>
        </w:rPr>
        <w:t>Corallorhiza</w:t>
      </w:r>
      <w:proofErr w:type="spellEnd"/>
      <w:r w:rsidRPr="00FC1A3E">
        <w:rPr>
          <w:i/>
        </w:rPr>
        <w:t xml:space="preserve"> </w:t>
      </w:r>
      <w:proofErr w:type="spellStart"/>
      <w:r w:rsidRPr="00FC1A3E">
        <w:rPr>
          <w:i/>
        </w:rPr>
        <w:t>bentleyi</w:t>
      </w:r>
      <w:proofErr w:type="spellEnd"/>
      <w:r w:rsidRPr="00FC1A3E">
        <w:t xml:space="preserve">, a threatened species restricted to the eastern USA, known from ~12 populations; </w:t>
      </w:r>
      <w:r w:rsidRPr="00FC1A3E">
        <w:rPr>
          <w:i/>
        </w:rPr>
        <w:t xml:space="preserve">C. </w:t>
      </w:r>
      <w:proofErr w:type="spellStart"/>
      <w:r w:rsidRPr="00FC1A3E">
        <w:rPr>
          <w:i/>
        </w:rPr>
        <w:t>involuta</w:t>
      </w:r>
      <w:proofErr w:type="spellEnd"/>
      <w:r w:rsidRPr="00FC1A3E">
        <w:t xml:space="preserve"> (formerly </w:t>
      </w:r>
      <w:r w:rsidRPr="00FC1A3E">
        <w:rPr>
          <w:i/>
        </w:rPr>
        <w:t xml:space="preserve">C. </w:t>
      </w:r>
      <w:proofErr w:type="spellStart"/>
      <w:r w:rsidRPr="00FC1A3E">
        <w:rPr>
          <w:i/>
        </w:rPr>
        <w:t>striata</w:t>
      </w:r>
      <w:proofErr w:type="spellEnd"/>
      <w:r w:rsidRPr="00FC1A3E">
        <w:t xml:space="preserve"> var. </w:t>
      </w:r>
      <w:proofErr w:type="spellStart"/>
      <w:r w:rsidRPr="00FC1A3E">
        <w:rPr>
          <w:i/>
        </w:rPr>
        <w:t>involuta</w:t>
      </w:r>
      <w:proofErr w:type="spellEnd"/>
      <w:r w:rsidRPr="00FC1A3E">
        <w:t xml:space="preserve">), a poorly known, disjunct relative of </w:t>
      </w:r>
      <w:r w:rsidRPr="00FC1A3E">
        <w:rPr>
          <w:i/>
        </w:rPr>
        <w:t xml:space="preserve">C. </w:t>
      </w:r>
      <w:proofErr w:type="spellStart"/>
      <w:r w:rsidRPr="00FC1A3E">
        <w:rPr>
          <w:i/>
        </w:rPr>
        <w:t>bentleyi</w:t>
      </w:r>
      <w:proofErr w:type="spellEnd"/>
      <w:r w:rsidRPr="00FC1A3E">
        <w:t xml:space="preserve"> endemic to Mexico; and </w:t>
      </w:r>
      <w:r w:rsidRPr="00FC1A3E">
        <w:rPr>
          <w:i/>
        </w:rPr>
        <w:t xml:space="preserve">C. </w:t>
      </w:r>
      <w:proofErr w:type="spellStart"/>
      <w:r w:rsidRPr="00FC1A3E">
        <w:rPr>
          <w:i/>
        </w:rPr>
        <w:t>striata</w:t>
      </w:r>
      <w:proofErr w:type="spellEnd"/>
      <w:r w:rsidRPr="00FC1A3E">
        <w:t>, a wide-ranging, variable species distributed from Mexico to Canada (</w:t>
      </w:r>
      <w:proofErr w:type="spellStart"/>
      <w:r w:rsidRPr="00FC1A3E">
        <w:t>Freudenstein</w:t>
      </w:r>
      <w:proofErr w:type="spellEnd"/>
      <w:r w:rsidRPr="00FC1A3E">
        <w:t xml:space="preserve">, 1997; Magrath and </w:t>
      </w:r>
      <w:proofErr w:type="spellStart"/>
      <w:r w:rsidRPr="00FC1A3E">
        <w:t>Freudenstein</w:t>
      </w:r>
      <w:proofErr w:type="spellEnd"/>
      <w:r w:rsidRPr="00FC1A3E">
        <w:t xml:space="preserve">, 2002; Barrett &amp; </w:t>
      </w:r>
      <w:proofErr w:type="spellStart"/>
      <w:r w:rsidRPr="00FC1A3E">
        <w:t>Freudenstein</w:t>
      </w:r>
      <w:proofErr w:type="spellEnd"/>
      <w:r w:rsidRPr="00FC1A3E">
        <w:t xml:space="preserve">, 2011). </w:t>
      </w:r>
      <w:proofErr w:type="spellStart"/>
      <w:r w:rsidRPr="00FC1A3E">
        <w:rPr>
          <w:i/>
        </w:rPr>
        <w:t>Corallorhiza</w:t>
      </w:r>
      <w:proofErr w:type="spellEnd"/>
      <w:r w:rsidRPr="00FC1A3E">
        <w:rPr>
          <w:i/>
        </w:rPr>
        <w:t xml:space="preserve"> </w:t>
      </w:r>
      <w:proofErr w:type="spellStart"/>
      <w:r w:rsidRPr="00FC1A3E">
        <w:rPr>
          <w:i/>
        </w:rPr>
        <w:t>bentleyi</w:t>
      </w:r>
      <w:proofErr w:type="spellEnd"/>
      <w:r w:rsidRPr="00FC1A3E">
        <w:t xml:space="preserve"> and </w:t>
      </w:r>
      <w:r w:rsidRPr="00FC1A3E">
        <w:rPr>
          <w:i/>
        </w:rPr>
        <w:t xml:space="preserve">C. </w:t>
      </w:r>
      <w:proofErr w:type="spellStart"/>
      <w:r w:rsidRPr="00FC1A3E">
        <w:rPr>
          <w:i/>
        </w:rPr>
        <w:t>involuta</w:t>
      </w:r>
      <w:proofErr w:type="spellEnd"/>
      <w:r w:rsidRPr="00FC1A3E">
        <w:t xml:space="preserve"> share a close </w:t>
      </w:r>
      <w:r w:rsidR="001F47FE" w:rsidRPr="00FC1A3E">
        <w:t>relationship yet</w:t>
      </w:r>
      <w:r w:rsidRPr="00FC1A3E">
        <w:t xml:space="preserve"> are divergent from </w:t>
      </w:r>
      <w:r w:rsidRPr="00FC1A3E">
        <w:rPr>
          <w:i/>
        </w:rPr>
        <w:t xml:space="preserve">C. </w:t>
      </w:r>
      <w:proofErr w:type="spellStart"/>
      <w:r w:rsidRPr="00FC1A3E">
        <w:rPr>
          <w:i/>
        </w:rPr>
        <w:t>striata</w:t>
      </w:r>
      <w:proofErr w:type="spellEnd"/>
      <w:r w:rsidRPr="00FC1A3E">
        <w:rPr>
          <w:i/>
        </w:rPr>
        <w:t xml:space="preserve"> </w:t>
      </w:r>
      <w:r w:rsidRPr="00FC1A3E">
        <w:t xml:space="preserve">based on nuclear markers and plastid genomes (Barrett and </w:t>
      </w:r>
      <w:proofErr w:type="spellStart"/>
      <w:r w:rsidRPr="00FC1A3E">
        <w:t>Freudenstein</w:t>
      </w:r>
      <w:proofErr w:type="spellEnd"/>
      <w:r w:rsidRPr="00FC1A3E">
        <w:t xml:space="preserve">, 2011; Barrett et al., 2018). Here we focus exclusively on </w:t>
      </w:r>
      <w:r w:rsidRPr="00FC1A3E">
        <w:rPr>
          <w:i/>
        </w:rPr>
        <w:t xml:space="preserve">C. </w:t>
      </w:r>
      <w:proofErr w:type="spellStart"/>
      <w:r w:rsidRPr="00FC1A3E">
        <w:rPr>
          <w:i/>
        </w:rPr>
        <w:t>striata</w:t>
      </w:r>
      <w:proofErr w:type="spellEnd"/>
      <w:r w:rsidRPr="00FC1A3E">
        <w:t xml:space="preserve">, within which two varieties have been recognized: var. </w:t>
      </w:r>
      <w:proofErr w:type="spellStart"/>
      <w:r w:rsidRPr="00FC1A3E">
        <w:rPr>
          <w:i/>
        </w:rPr>
        <w:t>vreelandii</w:t>
      </w:r>
      <w:proofErr w:type="spellEnd"/>
      <w:r w:rsidRPr="00FC1A3E">
        <w:t xml:space="preserve">, distributed among sky island forests of Mexico and the southwestern USA, and var. </w:t>
      </w:r>
      <w:proofErr w:type="spellStart"/>
      <w:r w:rsidRPr="00FC1A3E">
        <w:rPr>
          <w:i/>
        </w:rPr>
        <w:t>striata</w:t>
      </w:r>
      <w:proofErr w:type="spellEnd"/>
      <w:r w:rsidRPr="00FC1A3E">
        <w:t xml:space="preserve">, distributed from the northern-US Rocky Mountains into southern Canada. </w:t>
      </w:r>
    </w:p>
    <w:p w14:paraId="1591B952" w14:textId="77777777" w:rsidR="00B50236" w:rsidRPr="00FC1A3E" w:rsidRDefault="00B50236" w:rsidP="00B72EE3">
      <w:pPr>
        <w:pBdr>
          <w:top w:val="nil"/>
          <w:left w:val="nil"/>
          <w:bottom w:val="nil"/>
          <w:right w:val="nil"/>
          <w:between w:val="nil"/>
        </w:pBdr>
        <w:spacing w:after="0" w:line="360" w:lineRule="auto"/>
      </w:pPr>
    </w:p>
    <w:p w14:paraId="127F2A1A" w14:textId="36105D3B" w:rsidR="00B50236" w:rsidRPr="00FC1A3E" w:rsidRDefault="00856F32" w:rsidP="009C1E54">
      <w:pPr>
        <w:pBdr>
          <w:top w:val="nil"/>
          <w:left w:val="nil"/>
          <w:bottom w:val="nil"/>
          <w:right w:val="nil"/>
          <w:between w:val="nil"/>
        </w:pBdr>
        <w:spacing w:after="0" w:line="360" w:lineRule="auto"/>
        <w:ind w:firstLine="720"/>
      </w:pPr>
      <w:r w:rsidRPr="00FC1A3E">
        <w:t xml:space="preserve">Taxonomic delimitation within </w:t>
      </w:r>
      <w:r w:rsidRPr="00FC1A3E">
        <w:rPr>
          <w:i/>
        </w:rPr>
        <w:t xml:space="preserve">C. </w:t>
      </w:r>
      <w:proofErr w:type="spellStart"/>
      <w:r w:rsidRPr="00FC1A3E">
        <w:rPr>
          <w:i/>
        </w:rPr>
        <w:t>striata</w:t>
      </w:r>
      <w:proofErr w:type="spellEnd"/>
      <w:r w:rsidRPr="00FC1A3E">
        <w:t xml:space="preserve"> is challenging. </w:t>
      </w:r>
      <w:proofErr w:type="spellStart"/>
      <w:r w:rsidRPr="00FC1A3E">
        <w:t>Freudenstein</w:t>
      </w:r>
      <w:proofErr w:type="spellEnd"/>
      <w:r w:rsidRPr="00FC1A3E">
        <w:t xml:space="preserve"> (1997) noted clinal patterns of morphological variation across North America, with </w:t>
      </w:r>
      <w:r w:rsidRPr="00FC1A3E">
        <w:rPr>
          <w:i/>
        </w:rPr>
        <w:t xml:space="preserve">C. </w:t>
      </w:r>
      <w:proofErr w:type="spellStart"/>
      <w:r w:rsidRPr="00FC1A3E">
        <w:rPr>
          <w:i/>
        </w:rPr>
        <w:t>striata</w:t>
      </w:r>
      <w:proofErr w:type="spellEnd"/>
      <w:r w:rsidRPr="00FC1A3E">
        <w:t xml:space="preserve"> var. </w:t>
      </w:r>
      <w:proofErr w:type="spellStart"/>
      <w:r w:rsidRPr="00FC1A3E">
        <w:rPr>
          <w:i/>
        </w:rPr>
        <w:t>vreelandii</w:t>
      </w:r>
      <w:proofErr w:type="spellEnd"/>
      <w:r w:rsidRPr="00FC1A3E">
        <w:t xml:space="preserve"> (Fig. 1</w:t>
      </w:r>
      <w:r w:rsidR="001762A9" w:rsidRPr="00FC1A3E">
        <w:t>A</w:t>
      </w:r>
      <w:r w:rsidRPr="00FC1A3E">
        <w:t xml:space="preserve">) having smaller, less-open flowers, suggesting a reproductive mode of self-pollination. </w:t>
      </w:r>
      <w:proofErr w:type="spellStart"/>
      <w:r w:rsidRPr="00FC1A3E">
        <w:rPr>
          <w:i/>
        </w:rPr>
        <w:t>Corallorhiza</w:t>
      </w:r>
      <w:proofErr w:type="spellEnd"/>
      <w:r w:rsidRPr="00FC1A3E">
        <w:rPr>
          <w:i/>
        </w:rPr>
        <w:t xml:space="preserve"> </w:t>
      </w:r>
      <w:proofErr w:type="spellStart"/>
      <w:r w:rsidRPr="00FC1A3E">
        <w:rPr>
          <w:i/>
        </w:rPr>
        <w:t>striata</w:t>
      </w:r>
      <w:proofErr w:type="spellEnd"/>
      <w:r w:rsidRPr="00FC1A3E">
        <w:t xml:space="preserve"> var. </w:t>
      </w:r>
      <w:proofErr w:type="spellStart"/>
      <w:r w:rsidRPr="00FC1A3E">
        <w:rPr>
          <w:i/>
        </w:rPr>
        <w:t>striata</w:t>
      </w:r>
      <w:proofErr w:type="spellEnd"/>
      <w:r w:rsidRPr="00FC1A3E">
        <w:t xml:space="preserve"> (Fig. 1</w:t>
      </w:r>
      <w:r w:rsidR="001762A9" w:rsidRPr="00FC1A3E">
        <w:t>B</w:t>
      </w:r>
      <w:r w:rsidRPr="00FC1A3E">
        <w:t>) has large, open flowers, pollinated by ichneumonid wasps (</w:t>
      </w:r>
      <w:proofErr w:type="spellStart"/>
      <w:r w:rsidRPr="00FC1A3E">
        <w:t>Freudenstein</w:t>
      </w:r>
      <w:proofErr w:type="spellEnd"/>
      <w:r w:rsidRPr="00FC1A3E">
        <w:t xml:space="preserve">, 1997; </w:t>
      </w:r>
      <w:r w:rsidRPr="00FC1A3E">
        <w:rPr>
          <w:i/>
          <w:iCs/>
        </w:rPr>
        <w:t>personal observation</w:t>
      </w:r>
      <w:r w:rsidRPr="00FC1A3E">
        <w:t xml:space="preserve">). DNA sequences and morphology showed distinctness among them, but with some overlap in morphological features, making field- or herbarium-based identification difficult (Barrett and </w:t>
      </w:r>
      <w:proofErr w:type="spellStart"/>
      <w:r w:rsidRPr="00FC1A3E">
        <w:t>Freudenstein</w:t>
      </w:r>
      <w:proofErr w:type="spellEnd"/>
      <w:r w:rsidRPr="00FC1A3E">
        <w:t>, 2009; 2011). Adding to the confusion, populations in California, USA (Fig. 1</w:t>
      </w:r>
      <w:r w:rsidR="001762A9" w:rsidRPr="00FC1A3E">
        <w:t>C</w:t>
      </w:r>
      <w:r w:rsidRPr="00FC1A3E">
        <w:t xml:space="preserve">, </w:t>
      </w:r>
      <w:r w:rsidR="001762A9" w:rsidRPr="00FC1A3E">
        <w:t>D</w:t>
      </w:r>
      <w:r w:rsidRPr="00FC1A3E">
        <w:t>), are morphologically intermediate between the two recognized varieties</w:t>
      </w:r>
      <w:r w:rsidRPr="00FC1A3E">
        <w:rPr>
          <w:i/>
        </w:rPr>
        <w:t xml:space="preserve"> </w:t>
      </w:r>
      <w:r w:rsidRPr="00FC1A3E">
        <w:t xml:space="preserve">(Barrett and </w:t>
      </w:r>
      <w:proofErr w:type="spellStart"/>
      <w:r w:rsidRPr="00FC1A3E">
        <w:t>Freudenstein</w:t>
      </w:r>
      <w:proofErr w:type="spellEnd"/>
      <w:r w:rsidRPr="00FC1A3E">
        <w:t xml:space="preserve">, 2009; 2011), having been proposed as </w:t>
      </w:r>
      <w:proofErr w:type="spellStart"/>
      <w:r w:rsidRPr="00FC1A3E">
        <w:t>introgressants</w:t>
      </w:r>
      <w:proofErr w:type="spellEnd"/>
      <w:r w:rsidRPr="00FC1A3E">
        <w:t xml:space="preserve"> by some researchers (e.g. Magrath and </w:t>
      </w:r>
      <w:proofErr w:type="spellStart"/>
      <w:r w:rsidRPr="00FC1A3E">
        <w:t>Freudenstein</w:t>
      </w:r>
      <w:proofErr w:type="spellEnd"/>
      <w:r w:rsidRPr="00FC1A3E">
        <w:t xml:space="preserve">, 2002). Plastid genomes revealed that populations sampled from the Sierra Nevada (California) comprise a unique lineage, sister to the clade of vars. </w:t>
      </w:r>
      <w:proofErr w:type="spellStart"/>
      <w:r w:rsidRPr="00FC1A3E">
        <w:rPr>
          <w:i/>
        </w:rPr>
        <w:t>striata</w:t>
      </w:r>
      <w:proofErr w:type="spellEnd"/>
      <w:r w:rsidRPr="00FC1A3E">
        <w:t xml:space="preserve"> and </w:t>
      </w:r>
      <w:proofErr w:type="spellStart"/>
      <w:r w:rsidRPr="00FC1A3E">
        <w:rPr>
          <w:i/>
        </w:rPr>
        <w:t>vreelandii</w:t>
      </w:r>
      <w:proofErr w:type="spellEnd"/>
      <w:r w:rsidRPr="00FC1A3E">
        <w:t xml:space="preserve">, within which these two varieties display a pattern of reciprocal monophyly (Barrett and </w:t>
      </w:r>
      <w:proofErr w:type="spellStart"/>
      <w:r w:rsidRPr="00FC1A3E">
        <w:t>Freudenstein</w:t>
      </w:r>
      <w:proofErr w:type="spellEnd"/>
      <w:r w:rsidRPr="00FC1A3E">
        <w:t xml:space="preserve">, 2009; 2011). Further, analysis of fungal hosts across North America revealed specificity among the </w:t>
      </w:r>
      <w:r w:rsidRPr="00FC1A3E">
        <w:rPr>
          <w:i/>
        </w:rPr>
        <w:t xml:space="preserve">C. </w:t>
      </w:r>
      <w:proofErr w:type="spellStart"/>
      <w:r w:rsidRPr="00FC1A3E">
        <w:rPr>
          <w:i/>
        </w:rPr>
        <w:t>striata</w:t>
      </w:r>
      <w:proofErr w:type="spellEnd"/>
      <w:r w:rsidRPr="00FC1A3E">
        <w:t xml:space="preserve"> complex, and particularly among </w:t>
      </w:r>
      <w:proofErr w:type="spellStart"/>
      <w:r w:rsidRPr="00FC1A3E">
        <w:t>Sierran</w:t>
      </w:r>
      <w:proofErr w:type="spellEnd"/>
      <w:r w:rsidRPr="00FC1A3E">
        <w:t xml:space="preserve"> populations, with this plastid clade exclusively associating with a single clade of ectomycorrhizal fungi within </w:t>
      </w:r>
      <w:proofErr w:type="spellStart"/>
      <w:r w:rsidRPr="00FC1A3E">
        <w:rPr>
          <w:i/>
        </w:rPr>
        <w:t>Tomentella</w:t>
      </w:r>
      <w:proofErr w:type="spellEnd"/>
      <w:r w:rsidRPr="00FC1A3E">
        <w:rPr>
          <w:i/>
        </w:rPr>
        <w:t xml:space="preserve"> </w:t>
      </w:r>
      <w:proofErr w:type="spellStart"/>
      <w:r w:rsidRPr="00FC1A3E">
        <w:rPr>
          <w:i/>
        </w:rPr>
        <w:t>fuscocinerea</w:t>
      </w:r>
      <w:proofErr w:type="spellEnd"/>
      <w:r w:rsidRPr="00FC1A3E">
        <w:t xml:space="preserve">, whereas the two currently recognized varieties associate more broadly with genotypes of the same species (Barrett et al., 2010). </w:t>
      </w:r>
      <w:bookmarkStart w:id="6" w:name="_Hlk101954481"/>
      <w:proofErr w:type="spellStart"/>
      <w:r w:rsidR="009C1E54" w:rsidRPr="00FC1A3E">
        <w:rPr>
          <w:i/>
        </w:rPr>
        <w:t>Tomentella</w:t>
      </w:r>
      <w:proofErr w:type="spellEnd"/>
      <w:r w:rsidR="009C1E54" w:rsidRPr="00FC1A3E">
        <w:t xml:space="preserve"> is a diverse, globally distributed genus of ~80 species of ectomycorrhizal fungi within the family </w:t>
      </w:r>
      <w:proofErr w:type="spellStart"/>
      <w:r w:rsidR="009C1E54" w:rsidRPr="00FC1A3E">
        <w:t>Thelephoraceae</w:t>
      </w:r>
      <w:proofErr w:type="spellEnd"/>
      <w:r w:rsidR="007E1C78" w:rsidRPr="00FC1A3E">
        <w:t>, and is often common in forest communities, especially in those dominated by gymnosperms</w:t>
      </w:r>
      <w:r w:rsidR="009C1E54" w:rsidRPr="00FC1A3E">
        <w:t xml:space="preserve"> (Larsen, 1974</w:t>
      </w:r>
      <w:r w:rsidR="007E1C78" w:rsidRPr="00FC1A3E">
        <w:t xml:space="preserve">; </w:t>
      </w:r>
      <w:proofErr w:type="spellStart"/>
      <w:r w:rsidR="007E1C78" w:rsidRPr="00FC1A3E">
        <w:t>Jakucs</w:t>
      </w:r>
      <w:proofErr w:type="spellEnd"/>
      <w:r w:rsidR="007E1C78" w:rsidRPr="00FC1A3E">
        <w:t xml:space="preserve"> and </w:t>
      </w:r>
      <w:proofErr w:type="spellStart"/>
      <w:r w:rsidR="007E1C78" w:rsidRPr="00FC1A3E">
        <w:t>Erős-Honti</w:t>
      </w:r>
      <w:proofErr w:type="spellEnd"/>
      <w:r w:rsidR="007E1C78" w:rsidRPr="00FC1A3E">
        <w:t>, 2008</w:t>
      </w:r>
      <w:r w:rsidR="009C1E54" w:rsidRPr="00FC1A3E">
        <w:t>).</w:t>
      </w:r>
      <w:bookmarkEnd w:id="6"/>
    </w:p>
    <w:p w14:paraId="337EDA79" w14:textId="77777777" w:rsidR="00B50236" w:rsidRPr="00FC1A3E" w:rsidRDefault="00B50236" w:rsidP="00B72EE3">
      <w:pPr>
        <w:pBdr>
          <w:top w:val="nil"/>
          <w:left w:val="nil"/>
          <w:bottom w:val="nil"/>
          <w:right w:val="nil"/>
          <w:between w:val="nil"/>
        </w:pBdr>
        <w:spacing w:after="0" w:line="360" w:lineRule="auto"/>
      </w:pPr>
    </w:p>
    <w:p w14:paraId="2490222F" w14:textId="77777777" w:rsidR="00B50236" w:rsidRPr="00FC1A3E" w:rsidRDefault="00856F32" w:rsidP="00B72EE3">
      <w:pPr>
        <w:pBdr>
          <w:top w:val="nil"/>
          <w:left w:val="nil"/>
          <w:bottom w:val="nil"/>
          <w:right w:val="nil"/>
          <w:between w:val="nil"/>
        </w:pBdr>
        <w:spacing w:after="0" w:line="360" w:lineRule="auto"/>
        <w:ind w:firstLine="720"/>
      </w:pPr>
      <w:r w:rsidRPr="00FC1A3E">
        <w:t xml:space="preserve">To date, few collections from the Coast Ranges of California or the Cascades of Oregon have been studied, calling into question their taxonomic affinities relative to </w:t>
      </w:r>
      <w:proofErr w:type="spellStart"/>
      <w:r w:rsidRPr="00FC1A3E">
        <w:t>Sierran</w:t>
      </w:r>
      <w:proofErr w:type="spellEnd"/>
      <w:r w:rsidRPr="00FC1A3E">
        <w:t xml:space="preserve"> populations and vars. </w:t>
      </w:r>
      <w:proofErr w:type="spellStart"/>
      <w:r w:rsidRPr="00FC1A3E">
        <w:rPr>
          <w:i/>
        </w:rPr>
        <w:t>striata</w:t>
      </w:r>
      <w:proofErr w:type="spellEnd"/>
      <w:r w:rsidRPr="00FC1A3E">
        <w:t xml:space="preserve"> and </w:t>
      </w:r>
      <w:proofErr w:type="spellStart"/>
      <w:r w:rsidRPr="00FC1A3E">
        <w:rPr>
          <w:i/>
        </w:rPr>
        <w:t>vreelandii</w:t>
      </w:r>
      <w:proofErr w:type="spellEnd"/>
      <w:r w:rsidRPr="00FC1A3E">
        <w:t xml:space="preserve">. A recent analysis of plastid genomes included five accessions from the Coast Ranges (California) and Cascades (western Oregon), indicating that these accessions were nested among accessions of </w:t>
      </w:r>
      <w:r w:rsidRPr="00FC1A3E">
        <w:rPr>
          <w:i/>
        </w:rPr>
        <w:t xml:space="preserve">C. </w:t>
      </w:r>
      <w:proofErr w:type="spellStart"/>
      <w:r w:rsidRPr="00FC1A3E">
        <w:rPr>
          <w:i/>
        </w:rPr>
        <w:t>striata</w:t>
      </w:r>
      <w:proofErr w:type="spellEnd"/>
      <w:r w:rsidRPr="00FC1A3E">
        <w:t xml:space="preserve"> var. </w:t>
      </w:r>
      <w:proofErr w:type="spellStart"/>
      <w:r w:rsidRPr="00FC1A3E">
        <w:rPr>
          <w:i/>
        </w:rPr>
        <w:t>striata</w:t>
      </w:r>
      <w:proofErr w:type="spellEnd"/>
      <w:r w:rsidRPr="00FC1A3E">
        <w:t xml:space="preserve"> (Barrett et al., 2018). While plastid DNA is informative and displays accelerated evolutionary rates in </w:t>
      </w:r>
      <w:r w:rsidRPr="00FC1A3E">
        <w:rPr>
          <w:i/>
        </w:rPr>
        <w:t xml:space="preserve">C. </w:t>
      </w:r>
      <w:proofErr w:type="spellStart"/>
      <w:r w:rsidRPr="00FC1A3E">
        <w:rPr>
          <w:i/>
        </w:rPr>
        <w:t>striata</w:t>
      </w:r>
      <w:proofErr w:type="spellEnd"/>
      <w:r w:rsidRPr="00FC1A3E">
        <w:t xml:space="preserve"> (below the species level), it represents one, uniparentally inherited record of evolutionary history, and is subject to confounding effects of ILS and past/present gene flow (</w:t>
      </w:r>
      <w:proofErr w:type="spellStart"/>
      <w:r w:rsidRPr="00FC1A3E">
        <w:t>Willyard</w:t>
      </w:r>
      <w:proofErr w:type="spellEnd"/>
      <w:r w:rsidRPr="00FC1A3E">
        <w:t xml:space="preserve"> et al., 2009; Folk et al., 2017; Garcia et al., 2017; </w:t>
      </w:r>
      <w:proofErr w:type="spellStart"/>
      <w:r w:rsidRPr="00FC1A3E">
        <w:t>Gernandt</w:t>
      </w:r>
      <w:proofErr w:type="spellEnd"/>
      <w:r w:rsidRPr="00FC1A3E">
        <w:t xml:space="preserve"> et al., 2018; Doyle, 2021; Rose et al., 2021). Further, the Coast Range/Cascade populations have been observed to flower earlier than those in the rest of North America (February-April in the California Coast Ranges vs. May-July elsewhere; Coleman, 1995), possibly representing a temporal barrier to gene flow. Lastly, none of the Coast/Cascades populations have been sampled for fungal associates, calling into question whether they show a similar pattern of specificity as do those in the Sierra Nevada relative to vars. </w:t>
      </w:r>
      <w:proofErr w:type="spellStart"/>
      <w:r w:rsidRPr="00FC1A3E">
        <w:rPr>
          <w:i/>
        </w:rPr>
        <w:t>vreelandii</w:t>
      </w:r>
      <w:proofErr w:type="spellEnd"/>
      <w:r w:rsidRPr="00FC1A3E">
        <w:t xml:space="preserve"> and </w:t>
      </w:r>
      <w:proofErr w:type="spellStart"/>
      <w:r w:rsidRPr="00FC1A3E">
        <w:rPr>
          <w:i/>
        </w:rPr>
        <w:t>striata</w:t>
      </w:r>
      <w:proofErr w:type="spellEnd"/>
      <w:r w:rsidRPr="00FC1A3E">
        <w:t xml:space="preserve">. </w:t>
      </w:r>
    </w:p>
    <w:p w14:paraId="487C30D4" w14:textId="77777777" w:rsidR="00B50236" w:rsidRPr="00FC1A3E" w:rsidRDefault="00B50236" w:rsidP="00B72EE3">
      <w:pPr>
        <w:pBdr>
          <w:top w:val="nil"/>
          <w:left w:val="nil"/>
          <w:bottom w:val="nil"/>
          <w:right w:val="nil"/>
          <w:between w:val="nil"/>
        </w:pBdr>
        <w:spacing w:after="0" w:line="360" w:lineRule="auto"/>
      </w:pPr>
    </w:p>
    <w:p w14:paraId="1EE74355" w14:textId="649B36D7" w:rsidR="00D33550" w:rsidRPr="00FC1A3E" w:rsidRDefault="00856F32" w:rsidP="00B72EE3">
      <w:pPr>
        <w:pBdr>
          <w:top w:val="nil"/>
          <w:left w:val="nil"/>
          <w:bottom w:val="nil"/>
          <w:right w:val="nil"/>
          <w:between w:val="nil"/>
        </w:pBdr>
        <w:spacing w:after="0" w:line="360" w:lineRule="auto"/>
        <w:ind w:firstLine="720"/>
      </w:pPr>
      <w:r w:rsidRPr="00FC1A3E">
        <w:t xml:space="preserve">Here we analyze data from genome-wide single nucleotide polymorphisms, floral morphometry, phenology, reproductive mode, abiotic niche, and patterns of fungal host specificity to quantify and analyze variation in </w:t>
      </w:r>
      <w:proofErr w:type="spellStart"/>
      <w:r w:rsidRPr="00FC1A3E">
        <w:rPr>
          <w:i/>
        </w:rPr>
        <w:t>Corallorhiza</w:t>
      </w:r>
      <w:proofErr w:type="spellEnd"/>
      <w:r w:rsidRPr="00FC1A3E">
        <w:rPr>
          <w:i/>
        </w:rPr>
        <w:t xml:space="preserve"> </w:t>
      </w:r>
      <w:proofErr w:type="spellStart"/>
      <w:r w:rsidRPr="00FC1A3E">
        <w:rPr>
          <w:i/>
        </w:rPr>
        <w:t>striata</w:t>
      </w:r>
      <w:proofErr w:type="spellEnd"/>
      <w:r w:rsidRPr="00FC1A3E">
        <w:rPr>
          <w:i/>
        </w:rPr>
        <w:t xml:space="preserve"> </w:t>
      </w:r>
      <w:r w:rsidRPr="00FC1A3E">
        <w:t>within the framework of ‘</w:t>
      </w:r>
      <w:proofErr w:type="spellStart"/>
      <w:r w:rsidRPr="00FC1A3E">
        <w:t>lineage+role</w:t>
      </w:r>
      <w:proofErr w:type="spellEnd"/>
      <w:r w:rsidRPr="00FC1A3E">
        <w:t xml:space="preserve">.’ </w:t>
      </w:r>
      <w:r w:rsidR="004B1E5F" w:rsidRPr="00FC1A3E">
        <w:t xml:space="preserve">The rationale for including each of these datasets is as follows. Genomic data can provide a powerful source of evidence for distinct lineages (de Queiroz, 2007; </w:t>
      </w:r>
      <w:proofErr w:type="spellStart"/>
      <w:r w:rsidR="004B1E5F" w:rsidRPr="00FC1A3E">
        <w:t>Leache</w:t>
      </w:r>
      <w:proofErr w:type="spellEnd"/>
      <w:r w:rsidR="004B1E5F" w:rsidRPr="00FC1A3E">
        <w:t xml:space="preserve"> et al., 2014), whereas phenotypic data can provide the basis for hypotheses of role shifts (</w:t>
      </w:r>
      <w:proofErr w:type="spellStart"/>
      <w:r w:rsidR="004B1E5F" w:rsidRPr="00FC1A3E">
        <w:rPr>
          <w:i/>
        </w:rPr>
        <w:t>sensu</w:t>
      </w:r>
      <w:proofErr w:type="spellEnd"/>
      <w:r w:rsidR="004B1E5F" w:rsidRPr="00FC1A3E">
        <w:t xml:space="preserve"> </w:t>
      </w:r>
      <w:proofErr w:type="spellStart"/>
      <w:r w:rsidR="004B1E5F" w:rsidRPr="00FC1A3E">
        <w:t>Freudenstein</w:t>
      </w:r>
      <w:proofErr w:type="spellEnd"/>
      <w:r w:rsidR="004B1E5F" w:rsidRPr="00FC1A3E">
        <w:t xml:space="preserve"> et al., 2017). Further, shifts in role may be attributed to changes in reproductive features, forming barriers to gene flow (phenology, </w:t>
      </w:r>
      <w:proofErr w:type="spellStart"/>
      <w:r w:rsidR="004B1E5F" w:rsidRPr="00FC1A3E">
        <w:t>selfing</w:t>
      </w:r>
      <w:proofErr w:type="spellEnd"/>
      <w:r w:rsidR="004B1E5F" w:rsidRPr="00FC1A3E">
        <w:t xml:space="preserve"> vs. outcrossing), or differences in features hypothesized to be driven by variation in abiotic niches. Lastly, </w:t>
      </w:r>
      <w:proofErr w:type="spellStart"/>
      <w:r w:rsidR="004B1E5F" w:rsidRPr="00FC1A3E">
        <w:t>mycoheterotrophic</w:t>
      </w:r>
      <w:proofErr w:type="spellEnd"/>
      <w:r w:rsidR="004B1E5F" w:rsidRPr="00FC1A3E">
        <w:t xml:space="preserve"> orchid lineages are known to have undergone significant host shifts from saprotrophic ‘rhizoctonia,’ the typical associates of photosynthetic orchids, to ectomycorrhizal fungi, and are often highly specific towards their host fungi (e.g. Taylor and Bruns, 1997). This potentially equates to novel and highly specific interactions that have been hypothesized to drive speciation (e.g. Taylor et al., 2004).</w:t>
      </w:r>
    </w:p>
    <w:p w14:paraId="3193D389" w14:textId="77777777" w:rsidR="004B1E5F" w:rsidRPr="00FC1A3E" w:rsidRDefault="004B1E5F" w:rsidP="00B72EE3">
      <w:pPr>
        <w:pBdr>
          <w:top w:val="nil"/>
          <w:left w:val="nil"/>
          <w:bottom w:val="nil"/>
          <w:right w:val="nil"/>
          <w:between w:val="nil"/>
        </w:pBdr>
        <w:spacing w:after="0" w:line="360" w:lineRule="auto"/>
        <w:ind w:firstLine="720"/>
      </w:pPr>
    </w:p>
    <w:p w14:paraId="5F6A00FE" w14:textId="2F18A198" w:rsidR="00B50236" w:rsidRPr="00FC1A3E" w:rsidRDefault="00856F32" w:rsidP="00B72EE3">
      <w:pPr>
        <w:pBdr>
          <w:top w:val="nil"/>
          <w:left w:val="nil"/>
          <w:bottom w:val="nil"/>
          <w:right w:val="nil"/>
          <w:between w:val="nil"/>
        </w:pBdr>
        <w:spacing w:after="0" w:line="360" w:lineRule="auto"/>
        <w:ind w:firstLine="720"/>
      </w:pPr>
      <w:r w:rsidRPr="00FC1A3E">
        <w:t xml:space="preserve">Specifically, we ask: How many species comprise this complex, aside from </w:t>
      </w:r>
      <w:r w:rsidRPr="00FC1A3E">
        <w:rPr>
          <w:i/>
        </w:rPr>
        <w:t xml:space="preserve">C. </w:t>
      </w:r>
      <w:proofErr w:type="spellStart"/>
      <w:r w:rsidRPr="00FC1A3E">
        <w:rPr>
          <w:i/>
        </w:rPr>
        <w:t>bentleyi</w:t>
      </w:r>
      <w:proofErr w:type="spellEnd"/>
      <w:r w:rsidRPr="00FC1A3E">
        <w:t xml:space="preserve"> and </w:t>
      </w:r>
      <w:r w:rsidRPr="00FC1A3E">
        <w:rPr>
          <w:i/>
        </w:rPr>
        <w:t xml:space="preserve">C. </w:t>
      </w:r>
      <w:proofErr w:type="spellStart"/>
      <w:r w:rsidRPr="00FC1A3E">
        <w:rPr>
          <w:i/>
        </w:rPr>
        <w:t>involuta</w:t>
      </w:r>
      <w:proofErr w:type="spellEnd"/>
      <w:r w:rsidRPr="00FC1A3E">
        <w:t xml:space="preserve">? Can an integrative approach to taxonomy shed light on species-level delineation in this complex? How can </w:t>
      </w:r>
      <w:r w:rsidR="00E33A52" w:rsidRPr="00FC1A3E">
        <w:t>role</w:t>
      </w:r>
      <w:r w:rsidRPr="00FC1A3E">
        <w:t xml:space="preserve"> be applied in this complex as a defining factor in delimiting species, and what is </w:t>
      </w:r>
      <w:r w:rsidR="00E33A52" w:rsidRPr="00FC1A3E">
        <w:t>role</w:t>
      </w:r>
      <w:r w:rsidRPr="00FC1A3E">
        <w:t xml:space="preserve"> here? We conduct the first in-depth analysis and application of ‘</w:t>
      </w:r>
      <w:proofErr w:type="spellStart"/>
      <w:r w:rsidRPr="00FC1A3E">
        <w:t>ISSRseq</w:t>
      </w:r>
      <w:proofErr w:type="spellEnd"/>
      <w:r w:rsidRPr="00FC1A3E">
        <w:t xml:space="preserve">’ (Sinn, Simon et al., 2021), an economical, straightforward approach to generating SNP data, and demonstrate that these data are highly informative within the </w:t>
      </w:r>
      <w:r w:rsidRPr="00FC1A3E">
        <w:rPr>
          <w:i/>
        </w:rPr>
        <w:t xml:space="preserve">C. </w:t>
      </w:r>
      <w:proofErr w:type="spellStart"/>
      <w:r w:rsidRPr="00FC1A3E">
        <w:rPr>
          <w:i/>
        </w:rPr>
        <w:t>striata</w:t>
      </w:r>
      <w:proofErr w:type="spellEnd"/>
      <w:r w:rsidRPr="00FC1A3E">
        <w:t xml:space="preserve"> complex. We hypothesized that morphology, phenology, reproductive mode, and fungal associates may each satisfy </w:t>
      </w:r>
      <w:r w:rsidR="00E33A52" w:rsidRPr="00FC1A3E">
        <w:t>role</w:t>
      </w:r>
      <w:r w:rsidRPr="00FC1A3E">
        <w:t xml:space="preserve"> in this complex. Here, we consider a sufficient definition of species boundaries to be one that requires separately evolving lineages</w:t>
      </w:r>
      <w:r w:rsidR="004B1E5F" w:rsidRPr="00FC1A3E">
        <w:t xml:space="preserve"> [</w:t>
      </w:r>
      <w:proofErr w:type="spellStart"/>
      <w:r w:rsidR="004B1E5F" w:rsidRPr="00FC1A3E">
        <w:rPr>
          <w:i/>
        </w:rPr>
        <w:t>sensu</w:t>
      </w:r>
      <w:proofErr w:type="spellEnd"/>
      <w:r w:rsidR="004B1E5F" w:rsidRPr="00FC1A3E">
        <w:t xml:space="preserve"> de Queiroz (2007)]</w:t>
      </w:r>
      <w:r w:rsidRPr="00FC1A3E">
        <w:t>, with the added requirement of displaying evidence of fixed differences in some aspect of the ‘extended phenotype.</w:t>
      </w:r>
      <w:r w:rsidRPr="00FC1A3E">
        <w:rPr>
          <w:i/>
        </w:rPr>
        <w:t xml:space="preserve">’ </w:t>
      </w:r>
      <w:r w:rsidRPr="00FC1A3E">
        <w:t>To our knowledge, this study represents the most comprehensive application of ‘</w:t>
      </w:r>
      <w:proofErr w:type="spellStart"/>
      <w:r w:rsidRPr="00FC1A3E">
        <w:t>lineage+role</w:t>
      </w:r>
      <w:proofErr w:type="spellEnd"/>
      <w:r w:rsidRPr="00FC1A3E">
        <w:t>’ to date in integrative species delimitation, the implications of which are discussed.</w:t>
      </w:r>
    </w:p>
    <w:p w14:paraId="00B4F129" w14:textId="77777777" w:rsidR="00B50236" w:rsidRPr="00FC1A3E" w:rsidRDefault="00B50236" w:rsidP="00B72EE3">
      <w:pPr>
        <w:pBdr>
          <w:top w:val="nil"/>
          <w:left w:val="nil"/>
          <w:bottom w:val="nil"/>
          <w:right w:val="nil"/>
          <w:between w:val="nil"/>
        </w:pBdr>
        <w:spacing w:after="0" w:line="360" w:lineRule="auto"/>
      </w:pPr>
    </w:p>
    <w:p w14:paraId="3894600D" w14:textId="77777777" w:rsidR="00B50236" w:rsidRPr="00FC1A3E" w:rsidRDefault="00B50236" w:rsidP="00B72EE3">
      <w:pPr>
        <w:pBdr>
          <w:top w:val="nil"/>
          <w:left w:val="nil"/>
          <w:bottom w:val="nil"/>
          <w:right w:val="nil"/>
          <w:between w:val="nil"/>
        </w:pBdr>
        <w:spacing w:after="0" w:line="360" w:lineRule="auto"/>
      </w:pPr>
    </w:p>
    <w:p w14:paraId="2F35A85E" w14:textId="77777777" w:rsidR="00B50236" w:rsidRPr="00FC1A3E" w:rsidRDefault="00856F32" w:rsidP="00B72EE3">
      <w:pPr>
        <w:pBdr>
          <w:top w:val="nil"/>
          <w:left w:val="nil"/>
          <w:bottom w:val="nil"/>
          <w:right w:val="nil"/>
          <w:between w:val="nil"/>
        </w:pBdr>
        <w:spacing w:after="0" w:line="360" w:lineRule="auto"/>
        <w:rPr>
          <w:b/>
        </w:rPr>
      </w:pPr>
      <w:r w:rsidRPr="00FC1A3E">
        <w:rPr>
          <w:b/>
        </w:rPr>
        <w:t xml:space="preserve">2. Materials and Methods </w:t>
      </w:r>
    </w:p>
    <w:p w14:paraId="3888F4B1" w14:textId="77777777" w:rsidR="00B50236" w:rsidRPr="00FC1A3E" w:rsidRDefault="00B50236" w:rsidP="00B72EE3">
      <w:pPr>
        <w:pBdr>
          <w:top w:val="nil"/>
          <w:left w:val="nil"/>
          <w:bottom w:val="nil"/>
          <w:right w:val="nil"/>
          <w:between w:val="nil"/>
        </w:pBdr>
        <w:spacing w:after="0" w:line="360" w:lineRule="auto"/>
      </w:pPr>
    </w:p>
    <w:p w14:paraId="791FFC45" w14:textId="71F7211A" w:rsidR="00B50236" w:rsidRPr="00FC1A3E" w:rsidRDefault="00856F32" w:rsidP="00B72EE3">
      <w:pPr>
        <w:pBdr>
          <w:top w:val="nil"/>
          <w:left w:val="nil"/>
          <w:bottom w:val="nil"/>
          <w:right w:val="nil"/>
          <w:between w:val="nil"/>
        </w:pBdr>
        <w:spacing w:after="0" w:line="360" w:lineRule="auto"/>
      </w:pPr>
      <w:r w:rsidRPr="00FC1A3E">
        <w:rPr>
          <w:b/>
        </w:rPr>
        <w:t>2.1 Sample collection</w:t>
      </w:r>
      <w:r w:rsidR="004B1E5F" w:rsidRPr="00FC1A3E">
        <w:rPr>
          <w:b/>
        </w:rPr>
        <w:t xml:space="preserve"> and</w:t>
      </w:r>
      <w:r w:rsidRPr="00FC1A3E">
        <w:rPr>
          <w:b/>
        </w:rPr>
        <w:t xml:space="preserve"> DNA extraction</w:t>
      </w:r>
    </w:p>
    <w:p w14:paraId="5B1DD854" w14:textId="77777777" w:rsidR="00B50236" w:rsidRPr="00FC1A3E" w:rsidRDefault="00B50236" w:rsidP="00B72EE3">
      <w:pPr>
        <w:pBdr>
          <w:top w:val="nil"/>
          <w:left w:val="nil"/>
          <w:bottom w:val="nil"/>
          <w:right w:val="nil"/>
          <w:between w:val="nil"/>
        </w:pBdr>
        <w:spacing w:after="0" w:line="360" w:lineRule="auto"/>
      </w:pPr>
    </w:p>
    <w:p w14:paraId="2300F2B2" w14:textId="41A02B18" w:rsidR="00B50236" w:rsidRPr="00FC1A3E" w:rsidRDefault="00856F32" w:rsidP="00B72EE3">
      <w:pPr>
        <w:pBdr>
          <w:top w:val="nil"/>
          <w:left w:val="nil"/>
          <w:bottom w:val="nil"/>
          <w:right w:val="nil"/>
          <w:between w:val="nil"/>
        </w:pBdr>
        <w:spacing w:after="0" w:line="360" w:lineRule="auto"/>
        <w:ind w:firstLine="720"/>
        <w:rPr>
          <w:i/>
        </w:rPr>
      </w:pPr>
      <w:r w:rsidRPr="00FC1A3E">
        <w:t>Tissues were collected across the USA, Mexico, and western Canada between 2005 and 2017 (1-5 individuals each among 53 localities, 200 individuals total; Table S1). We aimed to maximize broad geographic sampling, focusing on the center of diversity in western North America, but also sampled in putative contact zones in northern Utah and California/Oregon (Fig. 1</w:t>
      </w:r>
      <w:r w:rsidR="001762A9" w:rsidRPr="00FC1A3E">
        <w:t>E</w:t>
      </w:r>
      <w:r w:rsidRPr="00FC1A3E">
        <w:t>). A CTAB protocol was performed to isolate shoot (floral) and rhizome (</w:t>
      </w:r>
      <w:proofErr w:type="spellStart"/>
      <w:r w:rsidRPr="00FC1A3E">
        <w:t>plant+fungal</w:t>
      </w:r>
      <w:proofErr w:type="spellEnd"/>
      <w:r w:rsidRPr="00FC1A3E">
        <w:t>) DNA (Doyle and Doyle, 1987).</w:t>
      </w:r>
    </w:p>
    <w:p w14:paraId="766B6AE1" w14:textId="77777777" w:rsidR="00B50236" w:rsidRPr="00FC1A3E" w:rsidRDefault="00B50236" w:rsidP="00B72EE3">
      <w:pPr>
        <w:pBdr>
          <w:top w:val="nil"/>
          <w:left w:val="nil"/>
          <w:bottom w:val="nil"/>
          <w:right w:val="nil"/>
          <w:between w:val="nil"/>
        </w:pBdr>
        <w:spacing w:after="0" w:line="360" w:lineRule="auto"/>
        <w:rPr>
          <w:b/>
          <w:i/>
        </w:rPr>
      </w:pPr>
    </w:p>
    <w:p w14:paraId="11F0403D" w14:textId="77777777" w:rsidR="00B50236" w:rsidRPr="00FC1A3E" w:rsidRDefault="00856F32" w:rsidP="00B72EE3">
      <w:pPr>
        <w:pBdr>
          <w:top w:val="nil"/>
          <w:left w:val="nil"/>
          <w:bottom w:val="nil"/>
          <w:right w:val="nil"/>
          <w:between w:val="nil"/>
        </w:pBdr>
        <w:spacing w:after="0" w:line="360" w:lineRule="auto"/>
        <w:rPr>
          <w:highlight w:val="white"/>
        </w:rPr>
      </w:pPr>
      <w:r w:rsidRPr="00FC1A3E">
        <w:rPr>
          <w:b/>
          <w:highlight w:val="white"/>
        </w:rPr>
        <w:t xml:space="preserve">2.2 </w:t>
      </w:r>
      <w:proofErr w:type="spellStart"/>
      <w:r w:rsidRPr="00FC1A3E">
        <w:rPr>
          <w:b/>
          <w:highlight w:val="white"/>
        </w:rPr>
        <w:t>ISSRseq</w:t>
      </w:r>
      <w:proofErr w:type="spellEnd"/>
      <w:r w:rsidRPr="00FC1A3E">
        <w:rPr>
          <w:b/>
          <w:highlight w:val="white"/>
        </w:rPr>
        <w:t xml:space="preserve"> and SNP analyses</w:t>
      </w:r>
    </w:p>
    <w:p w14:paraId="48DD196F" w14:textId="77777777" w:rsidR="00B50236" w:rsidRPr="00FC1A3E" w:rsidRDefault="00B50236" w:rsidP="00B72EE3">
      <w:pPr>
        <w:pBdr>
          <w:top w:val="nil"/>
          <w:left w:val="nil"/>
          <w:bottom w:val="nil"/>
          <w:right w:val="nil"/>
          <w:between w:val="nil"/>
        </w:pBdr>
        <w:spacing w:after="0" w:line="360" w:lineRule="auto"/>
        <w:ind w:firstLine="720"/>
        <w:rPr>
          <w:highlight w:val="white"/>
        </w:rPr>
      </w:pPr>
    </w:p>
    <w:p w14:paraId="652596C8" w14:textId="3F05D92C" w:rsidR="00B50236" w:rsidRPr="00FC1A3E" w:rsidRDefault="004B1E5F" w:rsidP="009746FD">
      <w:pPr>
        <w:pBdr>
          <w:top w:val="nil"/>
          <w:left w:val="nil"/>
          <w:bottom w:val="nil"/>
          <w:right w:val="nil"/>
          <w:between w:val="nil"/>
        </w:pBdr>
        <w:spacing w:after="0" w:line="360" w:lineRule="auto"/>
        <w:ind w:firstLine="720"/>
      </w:pPr>
      <w:r w:rsidRPr="00FC1A3E">
        <w:rPr>
          <w:highlight w:val="white"/>
        </w:rPr>
        <w:t xml:space="preserve">In order to determine evidence for distinct lineages within </w:t>
      </w:r>
      <w:r w:rsidRPr="00FC1A3E">
        <w:rPr>
          <w:i/>
          <w:highlight w:val="white"/>
        </w:rPr>
        <w:t xml:space="preserve">C. </w:t>
      </w:r>
      <w:proofErr w:type="spellStart"/>
      <w:r w:rsidRPr="00FC1A3E">
        <w:rPr>
          <w:i/>
          <w:highlight w:val="white"/>
        </w:rPr>
        <w:t>striata</w:t>
      </w:r>
      <w:proofErr w:type="spellEnd"/>
      <w:r w:rsidRPr="00FC1A3E">
        <w:rPr>
          <w:highlight w:val="white"/>
        </w:rPr>
        <w:t>, we used a</w:t>
      </w:r>
      <w:r w:rsidR="00856F32" w:rsidRPr="00FC1A3E">
        <w:rPr>
          <w:highlight w:val="white"/>
        </w:rPr>
        <w:t xml:space="preserve"> recently published protocol, </w:t>
      </w:r>
      <w:proofErr w:type="spellStart"/>
      <w:r w:rsidR="00856F32" w:rsidRPr="00FC1A3E">
        <w:t>ISSRseq</w:t>
      </w:r>
      <w:proofErr w:type="spellEnd"/>
      <w:r w:rsidR="00856F32" w:rsidRPr="00FC1A3E">
        <w:t xml:space="preserve">, as an effective method of reduced-representation sequencing, outlined in Sinn, Simon et al. (2021). </w:t>
      </w:r>
      <w:r w:rsidRPr="00FC1A3E">
        <w:t>Briefly, this method involves PCR amplification and high-throughput sequencing of inter-simple sequence regions (ISSR), amplified with single primers that bind to microsatellites motifs (</w:t>
      </w:r>
      <w:r w:rsidR="009746FD" w:rsidRPr="00FC1A3E">
        <w:t xml:space="preserve">e.g. </w:t>
      </w:r>
      <w:proofErr w:type="spellStart"/>
      <w:r w:rsidRPr="00FC1A3E">
        <w:t>Zietkiewicz</w:t>
      </w:r>
      <w:proofErr w:type="spellEnd"/>
      <w:r w:rsidRPr="00FC1A3E">
        <w:t xml:space="preserve"> et al., 1994). Instead of scoring presence/absence of bands as dominant markers, as is traditionally done with ISSR, we conduct library preparations and Illumina sequencing of these regions, </w:t>
      </w:r>
      <w:r w:rsidR="00726B31" w:rsidRPr="00FC1A3E">
        <w:t>resulting in</w:t>
      </w:r>
      <w:r w:rsidRPr="00FC1A3E">
        <w:t xml:space="preserve"> genomic</w:t>
      </w:r>
      <w:r w:rsidR="00726B31" w:rsidRPr="00FC1A3E">
        <w:t>-scale</w:t>
      </w:r>
      <w:r w:rsidRPr="00FC1A3E">
        <w:t xml:space="preserve"> datasets of codominant SNP markers.</w:t>
      </w:r>
      <w:r w:rsidR="009746FD" w:rsidRPr="00FC1A3E">
        <w:t xml:space="preserve"> </w:t>
      </w:r>
      <w:r w:rsidR="00856F32" w:rsidRPr="00FC1A3E">
        <w:t xml:space="preserve">ISSR regions were amplified for 87 </w:t>
      </w:r>
      <w:r w:rsidR="00856F32" w:rsidRPr="00FC1A3E">
        <w:rPr>
          <w:i/>
        </w:rPr>
        <w:t xml:space="preserve">C. </w:t>
      </w:r>
      <w:proofErr w:type="spellStart"/>
      <w:r w:rsidR="00856F32" w:rsidRPr="00FC1A3E">
        <w:rPr>
          <w:i/>
        </w:rPr>
        <w:t>striata</w:t>
      </w:r>
      <w:proofErr w:type="spellEnd"/>
      <w:r w:rsidR="00856F32" w:rsidRPr="00FC1A3E">
        <w:rPr>
          <w:i/>
        </w:rPr>
        <w:t xml:space="preserve"> </w:t>
      </w:r>
      <w:r w:rsidR="00856F32" w:rsidRPr="00FC1A3E">
        <w:t>individuals from 26 localities with eight primers in single-primer reactions, with a focus on western North America, specifically California. Amplification, library preparation, Illumina sequencing, bioinformatic processing, and the data themselves are described in Sinn, Simon et al. (2021). Biallelic SNPs were filtered using “</w:t>
      </w:r>
      <w:proofErr w:type="spellStart"/>
      <w:r w:rsidR="00856F32" w:rsidRPr="00FC1A3E">
        <w:t>phrynomics</w:t>
      </w:r>
      <w:proofErr w:type="spellEnd"/>
      <w:r w:rsidR="00856F32" w:rsidRPr="00FC1A3E">
        <w:t>” in R to remove non-binary and non-informative SNPs (</w:t>
      </w:r>
      <w:proofErr w:type="spellStart"/>
      <w:r w:rsidR="00856F32" w:rsidRPr="00FC1A3E">
        <w:t>Leaché</w:t>
      </w:r>
      <w:proofErr w:type="spellEnd"/>
      <w:r w:rsidR="00856F32" w:rsidRPr="00FC1A3E">
        <w:t xml:space="preserve"> et al., 2015). SNPs were used to infer relationships among individuals with </w:t>
      </w:r>
      <w:proofErr w:type="spellStart"/>
      <w:r w:rsidR="00856F32" w:rsidRPr="00FC1A3E">
        <w:t>RAxML</w:t>
      </w:r>
      <w:proofErr w:type="spellEnd"/>
      <w:r w:rsidR="00856F32" w:rsidRPr="00FC1A3E">
        <w:t>-NG using 1,000 bootstraps with the best-fit model: GTR+G4m+ASC (Kozlov et al. 2019).</w:t>
      </w:r>
      <w:r w:rsidR="009746FD" w:rsidRPr="00FC1A3E">
        <w:t xml:space="preserve"> Bootstrap support was assessed with 1,000 standard bootstrap </w:t>
      </w:r>
      <w:proofErr w:type="spellStart"/>
      <w:r w:rsidR="009746FD" w:rsidRPr="00FC1A3E">
        <w:t>pseudoreplicates</w:t>
      </w:r>
      <w:proofErr w:type="spellEnd"/>
      <w:r w:rsidR="009746FD" w:rsidRPr="00FC1A3E">
        <w:t>.</w:t>
      </w:r>
      <w:r w:rsidR="00856F32" w:rsidRPr="00FC1A3E">
        <w:t xml:space="preserve"> Another tree was built using IQtree2 (Nguyen et al., 2015; Minh et al., 2020) with best fit model TVM+F+ASC+R3 as determined by </w:t>
      </w:r>
      <w:proofErr w:type="spellStart"/>
      <w:r w:rsidR="00856F32" w:rsidRPr="00FC1A3E">
        <w:t>ModelFinder</w:t>
      </w:r>
      <w:proofErr w:type="spellEnd"/>
      <w:r w:rsidR="009746FD" w:rsidRPr="00FC1A3E">
        <w:t xml:space="preserve"> (</w:t>
      </w:r>
      <w:proofErr w:type="spellStart"/>
      <w:r w:rsidR="009746FD" w:rsidRPr="00FC1A3E">
        <w:t>Kalyaanomoorthy</w:t>
      </w:r>
      <w:proofErr w:type="spellEnd"/>
      <w:r w:rsidR="009746FD" w:rsidRPr="00FC1A3E">
        <w:t xml:space="preserve"> et al., 2017)</w:t>
      </w:r>
      <w:r w:rsidR="00856F32" w:rsidRPr="00FC1A3E">
        <w:t xml:space="preserve">. The ‘ASC’ option accounts for ascertainment bias in SNP-only data (Lewis, 2001; </w:t>
      </w:r>
      <w:proofErr w:type="spellStart"/>
      <w:r w:rsidR="00856F32" w:rsidRPr="00FC1A3E">
        <w:t>Leaché</w:t>
      </w:r>
      <w:proofErr w:type="spellEnd"/>
      <w:r w:rsidR="00856F32" w:rsidRPr="00FC1A3E">
        <w:t xml:space="preserve"> et al., 2015).</w:t>
      </w:r>
      <w:r w:rsidR="009746FD" w:rsidRPr="00FC1A3E">
        <w:t xml:space="preserve"> Support was assessed with 1,000 ultrafast bootstrap </w:t>
      </w:r>
      <w:proofErr w:type="spellStart"/>
      <w:r w:rsidR="009746FD" w:rsidRPr="00FC1A3E">
        <w:t>pseudoreplicates</w:t>
      </w:r>
      <w:proofErr w:type="spellEnd"/>
      <w:r w:rsidR="009746FD" w:rsidRPr="00FC1A3E">
        <w:t>.</w:t>
      </w:r>
      <w:r w:rsidR="00856F32" w:rsidRPr="00FC1A3E">
        <w:t xml:space="preserve"> A coalescent-based </w:t>
      </w:r>
      <w:r w:rsidR="00D711CC" w:rsidRPr="00FC1A3E">
        <w:t>“</w:t>
      </w:r>
      <w:r w:rsidR="00856F32" w:rsidRPr="00FC1A3E">
        <w:t>species tree</w:t>
      </w:r>
      <w:r w:rsidR="00D711CC" w:rsidRPr="00FC1A3E">
        <w:t>”</w:t>
      </w:r>
      <w:r w:rsidR="00856F32" w:rsidRPr="00FC1A3E">
        <w:t xml:space="preserve"> was estimated with </w:t>
      </w:r>
      <w:proofErr w:type="spellStart"/>
      <w:r w:rsidR="00856F32" w:rsidRPr="00FC1A3E">
        <w:t>SVDquartets</w:t>
      </w:r>
      <w:proofErr w:type="spellEnd"/>
      <w:r w:rsidR="00856F32" w:rsidRPr="00FC1A3E">
        <w:t xml:space="preserve"> in PAUP v.4 with 1,000 bootstraps (coalescent model, sampling all quartets, Erik+2 normalization; Swofford, 2003; </w:t>
      </w:r>
      <w:proofErr w:type="spellStart"/>
      <w:r w:rsidR="00856F32" w:rsidRPr="00FC1A3E">
        <w:t>Chifman</w:t>
      </w:r>
      <w:proofErr w:type="spellEnd"/>
      <w:r w:rsidR="00856F32" w:rsidRPr="00FC1A3E">
        <w:t xml:space="preserve"> and </w:t>
      </w:r>
      <w:proofErr w:type="spellStart"/>
      <w:r w:rsidR="00856F32" w:rsidRPr="00FC1A3E">
        <w:t>Kubatko</w:t>
      </w:r>
      <w:proofErr w:type="spellEnd"/>
      <w:r w:rsidR="00856F32" w:rsidRPr="00FC1A3E">
        <w:t xml:space="preserve">, 2014; </w:t>
      </w:r>
      <w:proofErr w:type="spellStart"/>
      <w:r w:rsidR="00856F32" w:rsidRPr="00FC1A3E">
        <w:t>Chifman</w:t>
      </w:r>
      <w:proofErr w:type="spellEnd"/>
      <w:r w:rsidR="00856F32" w:rsidRPr="00FC1A3E">
        <w:t xml:space="preserve"> and </w:t>
      </w:r>
      <w:proofErr w:type="spellStart"/>
      <w:r w:rsidR="00856F32" w:rsidRPr="00FC1A3E">
        <w:t>Kubatko</w:t>
      </w:r>
      <w:proofErr w:type="spellEnd"/>
      <w:r w:rsidR="00856F32" w:rsidRPr="00FC1A3E">
        <w:t xml:space="preserve">, 2015). </w:t>
      </w:r>
    </w:p>
    <w:p w14:paraId="6E16603A" w14:textId="77777777" w:rsidR="00B50236" w:rsidRPr="00FC1A3E" w:rsidRDefault="00B50236" w:rsidP="00B72EE3">
      <w:pPr>
        <w:pBdr>
          <w:top w:val="nil"/>
          <w:left w:val="nil"/>
          <w:bottom w:val="nil"/>
          <w:right w:val="nil"/>
          <w:between w:val="nil"/>
        </w:pBdr>
        <w:spacing w:after="0" w:line="360" w:lineRule="auto"/>
      </w:pPr>
    </w:p>
    <w:p w14:paraId="6B768EA6" w14:textId="4D2A3ECE" w:rsidR="00B50236" w:rsidRPr="00FC1A3E" w:rsidRDefault="00856F32" w:rsidP="00B72EE3">
      <w:pPr>
        <w:pBdr>
          <w:top w:val="nil"/>
          <w:left w:val="nil"/>
          <w:bottom w:val="nil"/>
          <w:right w:val="nil"/>
          <w:between w:val="nil"/>
        </w:pBdr>
        <w:spacing w:after="0" w:line="360" w:lineRule="auto"/>
        <w:ind w:firstLine="720"/>
        <w:rPr>
          <w:i/>
        </w:rPr>
      </w:pPr>
      <w:r w:rsidRPr="00FC1A3E">
        <w:t>To test among alternative species delimitation scenarios</w:t>
      </w:r>
      <w:r w:rsidR="001112D1" w:rsidRPr="00FC1A3E">
        <w:t xml:space="preserve"> using genomic data</w:t>
      </w:r>
      <w:r w:rsidRPr="00FC1A3E">
        <w:t>, Bayes Factor Delimitation (</w:t>
      </w:r>
      <w:proofErr w:type="spellStart"/>
      <w:r w:rsidRPr="00FC1A3E">
        <w:t>Leaché</w:t>
      </w:r>
      <w:proofErr w:type="spellEnd"/>
      <w:r w:rsidRPr="00FC1A3E">
        <w:t xml:space="preserve"> et al., 2014) was conducted via SNAPP (SNAPP-BFD*) in BEAST2 (</w:t>
      </w:r>
      <w:proofErr w:type="spellStart"/>
      <w:r w:rsidRPr="00FC1A3E">
        <w:t>Bouckaert</w:t>
      </w:r>
      <w:proofErr w:type="spellEnd"/>
      <w:r w:rsidRPr="00FC1A3E">
        <w:t xml:space="preserve"> et al., 2019). Path sampling was conducted via stepping stone analysis (</w:t>
      </w:r>
      <w:proofErr w:type="spellStart"/>
      <w:r w:rsidRPr="00FC1A3E">
        <w:t>Kass</w:t>
      </w:r>
      <w:proofErr w:type="spellEnd"/>
      <w:r w:rsidRPr="00FC1A3E">
        <w:t xml:space="preserve"> and Raftery, 2005; </w:t>
      </w:r>
      <w:proofErr w:type="spellStart"/>
      <w:r w:rsidRPr="00FC1A3E">
        <w:t>Baele</w:t>
      </w:r>
      <w:proofErr w:type="spellEnd"/>
      <w:r w:rsidRPr="00FC1A3E">
        <w:t xml:space="preserve"> et al., 2012; </w:t>
      </w:r>
      <w:proofErr w:type="spellStart"/>
      <w:r w:rsidRPr="00FC1A3E">
        <w:t>Grummer</w:t>
      </w:r>
      <w:proofErr w:type="spellEnd"/>
      <w:r w:rsidRPr="00FC1A3E">
        <w:t xml:space="preserve"> et al., 2014) to obtain maximum likelihood estimates (MLE) under four different scenarios: 1) four species (</w:t>
      </w:r>
      <w:proofErr w:type="spellStart"/>
      <w:r w:rsidRPr="00FC1A3E">
        <w:rPr>
          <w:i/>
        </w:rPr>
        <w:t>striata</w:t>
      </w:r>
      <w:proofErr w:type="spellEnd"/>
      <w:r w:rsidRPr="00FC1A3E">
        <w:t xml:space="preserve">, </w:t>
      </w:r>
      <w:proofErr w:type="spellStart"/>
      <w:r w:rsidRPr="00FC1A3E">
        <w:rPr>
          <w:i/>
        </w:rPr>
        <w:t>vreelandii</w:t>
      </w:r>
      <w:proofErr w:type="spellEnd"/>
      <w:r w:rsidRPr="00FC1A3E">
        <w:t>, Coast/Cascades, Sierra), 2) three species (</w:t>
      </w:r>
      <w:proofErr w:type="spellStart"/>
      <w:r w:rsidRPr="00FC1A3E">
        <w:rPr>
          <w:i/>
        </w:rPr>
        <w:t>striata</w:t>
      </w:r>
      <w:proofErr w:type="spellEnd"/>
      <w:r w:rsidRPr="00FC1A3E">
        <w:t xml:space="preserve">, </w:t>
      </w:r>
      <w:proofErr w:type="spellStart"/>
      <w:r w:rsidRPr="00FC1A3E">
        <w:rPr>
          <w:i/>
        </w:rPr>
        <w:t>vreelandii</w:t>
      </w:r>
      <w:proofErr w:type="spellEnd"/>
      <w:r w:rsidRPr="00FC1A3E">
        <w:t>, Coast/</w:t>
      </w:r>
      <w:proofErr w:type="spellStart"/>
      <w:r w:rsidRPr="00FC1A3E">
        <w:t>Cascades+Sierra</w:t>
      </w:r>
      <w:proofErr w:type="spellEnd"/>
      <w:r w:rsidRPr="00FC1A3E">
        <w:t>, 3) three species (</w:t>
      </w:r>
      <w:proofErr w:type="spellStart"/>
      <w:r w:rsidRPr="00FC1A3E">
        <w:rPr>
          <w:i/>
        </w:rPr>
        <w:t>striata</w:t>
      </w:r>
      <w:r w:rsidRPr="00FC1A3E">
        <w:t>+</w:t>
      </w:r>
      <w:r w:rsidRPr="00FC1A3E">
        <w:rPr>
          <w:i/>
        </w:rPr>
        <w:t>vreelandii</w:t>
      </w:r>
      <w:proofErr w:type="spellEnd"/>
      <w:r w:rsidRPr="00FC1A3E">
        <w:t>, Coast/Cascades, Sierra), and 4) two species (</w:t>
      </w:r>
      <w:proofErr w:type="spellStart"/>
      <w:r w:rsidRPr="00FC1A3E">
        <w:rPr>
          <w:i/>
        </w:rPr>
        <w:t>striata</w:t>
      </w:r>
      <w:r w:rsidRPr="00FC1A3E">
        <w:t>+</w:t>
      </w:r>
      <w:r w:rsidRPr="00FC1A3E">
        <w:rPr>
          <w:i/>
        </w:rPr>
        <w:t>vreelandii</w:t>
      </w:r>
      <w:proofErr w:type="spellEnd"/>
      <w:r w:rsidRPr="00FC1A3E">
        <w:t>, Coast/</w:t>
      </w:r>
      <w:proofErr w:type="spellStart"/>
      <w:r w:rsidRPr="00FC1A3E">
        <w:t>Cascades+Sierra</w:t>
      </w:r>
      <w:proofErr w:type="spellEnd"/>
      <w:r w:rsidRPr="00FC1A3E">
        <w:t>). Due to the computational requirements of SNAPP, we reduced the 83-accession dataset to 26, randomly choosing one per locality. As above, sites were removed in ‘</w:t>
      </w:r>
      <w:proofErr w:type="spellStart"/>
      <w:r w:rsidRPr="00FC1A3E">
        <w:t>phrynomics</w:t>
      </w:r>
      <w:proofErr w:type="spellEnd"/>
      <w:r w:rsidRPr="00FC1A3E">
        <w:t>’ to reduce the missing data to &lt;5 % (</w:t>
      </w:r>
      <w:proofErr w:type="spellStart"/>
      <w:r w:rsidRPr="00FC1A3E">
        <w:t>Leaché</w:t>
      </w:r>
      <w:proofErr w:type="spellEnd"/>
      <w:r w:rsidRPr="00FC1A3E">
        <w:t xml:space="preserve"> et al., 2014). We ran 48 ‘steps’ for each of three independent runs for each scenario to check convergence among replicates (30 cores, 512 Gb RAM). Each chain was run for 250,000 generations, with 20% burn-in, after pre-burn-in of 50,000 generations. We verified stationarity and convergence across runs in Tracer v.1.7.1 (</w:t>
      </w:r>
      <w:proofErr w:type="spellStart"/>
      <w:r w:rsidRPr="00FC1A3E">
        <w:t>Rambaut</w:t>
      </w:r>
      <w:proofErr w:type="spellEnd"/>
      <w:r w:rsidRPr="00FC1A3E">
        <w:t xml:space="preserve"> et al., 2018), requiring effective sample sizes &gt;200. Results were summarized by ranking each model/scenario based on the lowest MLE score, using the formula: BF=2×(MLE</w:t>
      </w:r>
      <w:r w:rsidRPr="00FC1A3E">
        <w:rPr>
          <w:vertAlign w:val="subscript"/>
        </w:rPr>
        <w:t>1</w:t>
      </w:r>
      <w:r w:rsidRPr="00FC1A3E">
        <w:t>–MLE</w:t>
      </w:r>
      <w:r w:rsidRPr="00FC1A3E">
        <w:rPr>
          <w:vertAlign w:val="subscript"/>
        </w:rPr>
        <w:t>0</w:t>
      </w:r>
      <w:r w:rsidRPr="00FC1A3E">
        <w:t>), in which model</w:t>
      </w:r>
      <w:r w:rsidRPr="00FC1A3E">
        <w:rPr>
          <w:vertAlign w:val="subscript"/>
        </w:rPr>
        <w:t>0</w:t>
      </w:r>
      <w:r w:rsidRPr="00FC1A3E">
        <w:t xml:space="preserve"> had the highest MLE. Bayes Factors &lt; –10 indicate ‘decisive’ support for model</w:t>
      </w:r>
      <w:r w:rsidRPr="00FC1A3E">
        <w:rPr>
          <w:vertAlign w:val="subscript"/>
        </w:rPr>
        <w:t>0</w:t>
      </w:r>
      <w:r w:rsidRPr="00FC1A3E">
        <w:t xml:space="preserve"> over model</w:t>
      </w:r>
      <w:r w:rsidRPr="00FC1A3E">
        <w:rPr>
          <w:vertAlign w:val="subscript"/>
        </w:rPr>
        <w:t>1</w:t>
      </w:r>
      <w:r w:rsidRPr="00FC1A3E">
        <w:t>.</w:t>
      </w:r>
    </w:p>
    <w:p w14:paraId="3E4B60A1" w14:textId="77777777" w:rsidR="00B50236" w:rsidRPr="00FC1A3E" w:rsidRDefault="00B50236" w:rsidP="00B72EE3">
      <w:pPr>
        <w:pBdr>
          <w:top w:val="nil"/>
          <w:left w:val="nil"/>
          <w:bottom w:val="nil"/>
          <w:right w:val="nil"/>
          <w:between w:val="nil"/>
        </w:pBdr>
        <w:spacing w:after="0" w:line="360" w:lineRule="auto"/>
      </w:pPr>
    </w:p>
    <w:p w14:paraId="6CC6D0BC" w14:textId="41D0F0AF" w:rsidR="00B50236" w:rsidRPr="00FC1A3E" w:rsidRDefault="00856F32" w:rsidP="00B72EE3">
      <w:pPr>
        <w:pBdr>
          <w:top w:val="nil"/>
          <w:left w:val="nil"/>
          <w:bottom w:val="nil"/>
          <w:right w:val="nil"/>
          <w:between w:val="nil"/>
        </w:pBdr>
        <w:spacing w:after="0" w:line="360" w:lineRule="auto"/>
        <w:ind w:firstLine="720"/>
      </w:pPr>
      <w:r w:rsidRPr="00FC1A3E">
        <w:t xml:space="preserve">Population structure was characterized using Principal Components Analysis (PCA) in </w:t>
      </w:r>
      <w:proofErr w:type="spellStart"/>
      <w:r w:rsidRPr="00FC1A3E">
        <w:t>Adegenet</w:t>
      </w:r>
      <w:proofErr w:type="spellEnd"/>
      <w:r w:rsidRPr="00FC1A3E">
        <w:t xml:space="preserve"> v.2.1.5 (</w:t>
      </w:r>
      <w:proofErr w:type="spellStart"/>
      <w:r w:rsidRPr="00FC1A3E">
        <w:t>Jombart</w:t>
      </w:r>
      <w:proofErr w:type="spellEnd"/>
      <w:r w:rsidRPr="00FC1A3E">
        <w:t xml:space="preserve">, 2008; </w:t>
      </w:r>
      <w:proofErr w:type="spellStart"/>
      <w:r w:rsidRPr="00FC1A3E">
        <w:t>Jombart</w:t>
      </w:r>
      <w:proofErr w:type="spellEnd"/>
      <w:r w:rsidRPr="00FC1A3E">
        <w:t xml:space="preserve"> and Ahmed, 2011), after linkage disequilibrium (LD) thinning to one SNP per locus in VCFTOOLS (</w:t>
      </w:r>
      <w:proofErr w:type="spellStart"/>
      <w:r w:rsidRPr="00FC1A3E">
        <w:t>Danecek</w:t>
      </w:r>
      <w:proofErr w:type="spellEnd"/>
      <w:r w:rsidRPr="00FC1A3E">
        <w:t xml:space="preserve"> et al., 2011); thinning was set to 3kb, greater than the length of the longest assembled contig. </w:t>
      </w:r>
      <w:r w:rsidR="00D92CB3" w:rsidRPr="00FC1A3E">
        <w:t>Global F</w:t>
      </w:r>
      <w:r w:rsidR="00D92CB3" w:rsidRPr="00FC1A3E">
        <w:rPr>
          <w:vertAlign w:val="subscript"/>
        </w:rPr>
        <w:t>ST</w:t>
      </w:r>
      <w:r w:rsidR="00D92CB3" w:rsidRPr="00FC1A3E">
        <w:t xml:space="preserve"> among lineages was assessed with </w:t>
      </w:r>
      <w:proofErr w:type="spellStart"/>
      <w:r w:rsidR="00D92CB3" w:rsidRPr="00FC1A3E">
        <w:t>hierfstat</w:t>
      </w:r>
      <w:proofErr w:type="spellEnd"/>
      <w:r w:rsidR="00D92CB3" w:rsidRPr="00FC1A3E">
        <w:t xml:space="preserve"> (</w:t>
      </w:r>
      <w:proofErr w:type="spellStart"/>
      <w:r w:rsidR="00D92CB3" w:rsidRPr="00FC1A3E">
        <w:t>Goudet</w:t>
      </w:r>
      <w:proofErr w:type="spellEnd"/>
      <w:r w:rsidR="00D92CB3" w:rsidRPr="00FC1A3E">
        <w:t xml:space="preserve">, 2005). </w:t>
      </w:r>
      <w:r w:rsidRPr="00FC1A3E">
        <w:t xml:space="preserve">Analysis of admixture was conducted in </w:t>
      </w:r>
      <w:proofErr w:type="spellStart"/>
      <w:r w:rsidRPr="00FC1A3E">
        <w:t>DyStruct</w:t>
      </w:r>
      <w:proofErr w:type="spellEnd"/>
      <w:r w:rsidRPr="00FC1A3E">
        <w:t xml:space="preserve"> v1.1.0 (Joseph and </w:t>
      </w:r>
      <w:proofErr w:type="spellStart"/>
      <w:r w:rsidRPr="00FC1A3E">
        <w:t>Pe’er</w:t>
      </w:r>
      <w:proofErr w:type="spellEnd"/>
      <w:r w:rsidRPr="00FC1A3E">
        <w:t>, 2019), with K=1-8, to determine the most likely number of ancestral clusters. Runs were replicated ten times for each K-value, specifying a hold-out of 0.05, starting each replicate from a random seed, and increasing the epochs to 100. MLEs across each value of K were used to calculate ‘Delta K’ to determine the most likely number of clusters (</w:t>
      </w:r>
      <w:proofErr w:type="spellStart"/>
      <w:r w:rsidRPr="00FC1A3E">
        <w:t>Evanno</w:t>
      </w:r>
      <w:proofErr w:type="spellEnd"/>
      <w:r w:rsidRPr="00FC1A3E">
        <w:t xml:space="preserve"> et al., 2005). </w:t>
      </w:r>
    </w:p>
    <w:p w14:paraId="2242AABE" w14:textId="77777777" w:rsidR="00B50236" w:rsidRPr="00FC1A3E" w:rsidRDefault="00B50236" w:rsidP="00B72EE3">
      <w:pPr>
        <w:pBdr>
          <w:top w:val="nil"/>
          <w:left w:val="nil"/>
          <w:bottom w:val="nil"/>
          <w:right w:val="nil"/>
          <w:between w:val="nil"/>
        </w:pBdr>
        <w:spacing w:after="0" w:line="360" w:lineRule="auto"/>
        <w:ind w:firstLine="720"/>
      </w:pPr>
    </w:p>
    <w:p w14:paraId="729D0AF8" w14:textId="77777777" w:rsidR="00B50236" w:rsidRPr="00FC1A3E" w:rsidRDefault="00856F32" w:rsidP="00B72EE3">
      <w:pPr>
        <w:pBdr>
          <w:top w:val="nil"/>
          <w:left w:val="nil"/>
          <w:bottom w:val="nil"/>
          <w:right w:val="nil"/>
          <w:between w:val="nil"/>
        </w:pBdr>
        <w:spacing w:after="0" w:line="360" w:lineRule="auto"/>
        <w:ind w:firstLine="720"/>
      </w:pPr>
      <w:r w:rsidRPr="00FC1A3E">
        <w:t xml:space="preserve">To compare resolution of SNPs and microsatellites from </w:t>
      </w:r>
      <w:proofErr w:type="spellStart"/>
      <w:r w:rsidRPr="00FC1A3E">
        <w:t>ISSRseq</w:t>
      </w:r>
      <w:proofErr w:type="spellEnd"/>
      <w:r w:rsidRPr="00FC1A3E">
        <w:t xml:space="preserve"> data, we used ‘</w:t>
      </w:r>
      <w:proofErr w:type="spellStart"/>
      <w:r w:rsidRPr="00FC1A3E">
        <w:t>SSRGenotyper</w:t>
      </w:r>
      <w:proofErr w:type="spellEnd"/>
      <w:r w:rsidRPr="00FC1A3E">
        <w:t xml:space="preserve">’ (Lewis et al., 2020; </w:t>
      </w:r>
      <w:hyperlink r:id="rId11">
        <w:r w:rsidRPr="00FC1A3E">
          <w:rPr>
            <w:u w:val="single"/>
          </w:rPr>
          <w:t>https://github.com/dlewis27/SSRgenotyper</w:t>
        </w:r>
      </w:hyperlink>
      <w:r w:rsidRPr="00FC1A3E">
        <w:t>), which identifies 2-, 3-, and 4-mer motifs with MISA (</w:t>
      </w:r>
      <w:proofErr w:type="spellStart"/>
      <w:r w:rsidRPr="00FC1A3E">
        <w:t>Beier</w:t>
      </w:r>
      <w:proofErr w:type="spellEnd"/>
      <w:r w:rsidRPr="00FC1A3E">
        <w:t xml:space="preserve"> et al., 2017) from .</w:t>
      </w:r>
      <w:proofErr w:type="spellStart"/>
      <w:r w:rsidRPr="00FC1A3E">
        <w:t>sam</w:t>
      </w:r>
      <w:proofErr w:type="spellEnd"/>
      <w:r w:rsidRPr="00FC1A3E">
        <w:t xml:space="preserve"> files and a reference sequence, requiring &gt;100 bp of flanking sequence. </w:t>
      </w:r>
      <w:bookmarkStart w:id="7" w:name="_Hlk101867536"/>
      <w:r w:rsidRPr="00FC1A3E">
        <w:t>Cleaned reads were mapped to the</w:t>
      </w:r>
      <w:r w:rsidR="00951208" w:rsidRPr="00FC1A3E">
        <w:t xml:space="preserve"> de novo</w:t>
      </w:r>
      <w:r w:rsidRPr="00FC1A3E">
        <w:t xml:space="preserve"> </w:t>
      </w:r>
      <w:r w:rsidR="00951208" w:rsidRPr="00FC1A3E">
        <w:t xml:space="preserve">reference sequence (see Sinn, Simon et al., 2021 for details) </w:t>
      </w:r>
      <w:r w:rsidRPr="00FC1A3E">
        <w:t>with BWA-MEM (Li and Durbin, 2009),</w:t>
      </w:r>
      <w:bookmarkEnd w:id="7"/>
      <w:r w:rsidRPr="00FC1A3E">
        <w:t xml:space="preserve"> and processed with SAMTOOLS (sorting, removing duplicates, filtering on mapping quality of -q 45). GENEPOP output was read into ‘</w:t>
      </w:r>
      <w:proofErr w:type="spellStart"/>
      <w:r w:rsidRPr="00FC1A3E">
        <w:t>adegenet</w:t>
      </w:r>
      <w:proofErr w:type="spellEnd"/>
      <w:r w:rsidRPr="00FC1A3E">
        <w:t>’ v.2.1.3 (</w:t>
      </w:r>
      <w:proofErr w:type="spellStart"/>
      <w:r w:rsidRPr="00FC1A3E">
        <w:t>Jombart</w:t>
      </w:r>
      <w:proofErr w:type="spellEnd"/>
      <w:r w:rsidRPr="00FC1A3E">
        <w:t xml:space="preserve">, 2008) in R, as was the LD-thinned SNP dataset. We used Discriminant Analysis of Principal Components (DAPC; </w:t>
      </w:r>
      <w:proofErr w:type="spellStart"/>
      <w:r w:rsidRPr="00FC1A3E">
        <w:t>Jombart</w:t>
      </w:r>
      <w:proofErr w:type="spellEnd"/>
      <w:r w:rsidRPr="00FC1A3E">
        <w:t xml:space="preserve"> et al., 2010), choosing the optimal number of PCs to retain via cross-validation and a-score optimization. </w:t>
      </w:r>
    </w:p>
    <w:p w14:paraId="0DBAC508" w14:textId="77777777" w:rsidR="00B50236" w:rsidRPr="00FC1A3E" w:rsidRDefault="00B50236" w:rsidP="00B72EE3">
      <w:pPr>
        <w:pBdr>
          <w:top w:val="nil"/>
          <w:left w:val="nil"/>
          <w:bottom w:val="nil"/>
          <w:right w:val="nil"/>
          <w:between w:val="nil"/>
        </w:pBdr>
        <w:spacing w:after="0" w:line="360" w:lineRule="auto"/>
        <w:rPr>
          <w:i/>
        </w:rPr>
      </w:pPr>
    </w:p>
    <w:p w14:paraId="51257DFA" w14:textId="77777777" w:rsidR="00B50236" w:rsidRPr="00FC1A3E" w:rsidRDefault="00856F32" w:rsidP="00B72EE3">
      <w:pPr>
        <w:pBdr>
          <w:top w:val="nil"/>
          <w:left w:val="nil"/>
          <w:bottom w:val="nil"/>
          <w:right w:val="nil"/>
          <w:between w:val="nil"/>
        </w:pBdr>
        <w:spacing w:after="0" w:line="360" w:lineRule="auto"/>
      </w:pPr>
      <w:r w:rsidRPr="00FC1A3E">
        <w:rPr>
          <w:b/>
        </w:rPr>
        <w:t>2.3 Morphology</w:t>
      </w:r>
    </w:p>
    <w:p w14:paraId="265EB0E5" w14:textId="77777777" w:rsidR="00B50236" w:rsidRPr="00FC1A3E" w:rsidRDefault="00B50236" w:rsidP="00B72EE3">
      <w:pPr>
        <w:pBdr>
          <w:top w:val="nil"/>
          <w:left w:val="nil"/>
          <w:bottom w:val="nil"/>
          <w:right w:val="nil"/>
          <w:between w:val="nil"/>
        </w:pBdr>
        <w:spacing w:after="0" w:line="360" w:lineRule="auto"/>
      </w:pPr>
    </w:p>
    <w:p w14:paraId="19B50933" w14:textId="11C458DF" w:rsidR="00B50236" w:rsidRPr="00FC1A3E" w:rsidRDefault="00200841" w:rsidP="00B72EE3">
      <w:pPr>
        <w:pBdr>
          <w:top w:val="nil"/>
          <w:left w:val="nil"/>
          <w:bottom w:val="nil"/>
          <w:right w:val="nil"/>
          <w:between w:val="nil"/>
        </w:pBdr>
        <w:spacing w:after="0" w:line="360" w:lineRule="auto"/>
        <w:ind w:firstLine="720"/>
        <w:rPr>
          <w:i/>
        </w:rPr>
      </w:pPr>
      <w:r w:rsidRPr="00FC1A3E">
        <w:t>To test for morphological distinctness among previously identified lineages,</w:t>
      </w:r>
      <w:r w:rsidR="00E33A52" w:rsidRPr="00FC1A3E">
        <w:t xml:space="preserve"> and whether they constitute evidence for role shift</w:t>
      </w:r>
      <w:r w:rsidR="001112D1" w:rsidRPr="00FC1A3E">
        <w:t>s</w:t>
      </w:r>
      <w:r w:rsidR="00E33A52" w:rsidRPr="00FC1A3E">
        <w:t>,</w:t>
      </w:r>
      <w:r w:rsidRPr="00FC1A3E">
        <w:t xml:space="preserve"> we measured f</w:t>
      </w:r>
      <w:r w:rsidR="00D711CC" w:rsidRPr="00FC1A3E">
        <w:t xml:space="preserve">ourteen floral characters for a single flower from each of 127 individual plants (as in Barrett and </w:t>
      </w:r>
      <w:proofErr w:type="spellStart"/>
      <w:r w:rsidR="00D711CC" w:rsidRPr="00FC1A3E">
        <w:t>Freudenstein</w:t>
      </w:r>
      <w:proofErr w:type="spellEnd"/>
      <w:r w:rsidR="00D711CC" w:rsidRPr="00FC1A3E">
        <w:t>, 2011) using a stereo microscope (Fisher Scientific, Waltham, Massachusetts, USA). All flowers were field-collected and fixed in 10% formalin, 50% ethanol, and 5% glacial acetic acid</w:t>
      </w:r>
      <w:r w:rsidR="00856F32" w:rsidRPr="00FC1A3E">
        <w:t>. Measurements were calibrated to a 2 mm slide and analyzed with Image J v.1.53e (</w:t>
      </w:r>
      <w:proofErr w:type="spellStart"/>
      <w:r w:rsidR="00856F32" w:rsidRPr="00FC1A3E">
        <w:t>Abràmoff</w:t>
      </w:r>
      <w:proofErr w:type="spellEnd"/>
      <w:r w:rsidR="00856F32" w:rsidRPr="00FC1A3E">
        <w:t xml:space="preserve"> et al., 2004). PAST v.4.09 software (Hammer et al., 2001) was used to conduct PCA of log</w:t>
      </w:r>
      <w:r w:rsidR="00856F32" w:rsidRPr="00FC1A3E">
        <w:rPr>
          <w:vertAlign w:val="subscript"/>
        </w:rPr>
        <w:t>10</w:t>
      </w:r>
      <w:r w:rsidR="00856F32" w:rsidRPr="00FC1A3E">
        <w:t>-transformed data with a variance-covariance matrix and Multivariate Analysis of Variance (MANOVA). Plots were constructed using ‘</w:t>
      </w:r>
      <w:proofErr w:type="spellStart"/>
      <w:r w:rsidR="00856F32" w:rsidRPr="00FC1A3E">
        <w:t>ggpubr</w:t>
      </w:r>
      <w:proofErr w:type="spellEnd"/>
      <w:r w:rsidR="00856F32" w:rsidRPr="00FC1A3E">
        <w:t>’ v.0.4.0 in R (</w:t>
      </w:r>
      <w:proofErr w:type="spellStart"/>
      <w:r w:rsidR="00856F32" w:rsidRPr="00FC1A3E">
        <w:t>Kassambara</w:t>
      </w:r>
      <w:proofErr w:type="spellEnd"/>
      <w:r w:rsidR="00856F32" w:rsidRPr="00FC1A3E">
        <w:t>, 2018; Wickham et al., 2019).</w:t>
      </w:r>
      <w:r w:rsidR="00856F32" w:rsidRPr="00FC1A3E">
        <w:rPr>
          <w:i/>
        </w:rPr>
        <w:t xml:space="preserve"> </w:t>
      </w:r>
      <w:r w:rsidR="00856F32" w:rsidRPr="00FC1A3E">
        <w:t>We further constructed a ‘</w:t>
      </w:r>
      <w:proofErr w:type="spellStart"/>
      <w:r w:rsidR="00856F32" w:rsidRPr="00FC1A3E">
        <w:t>phylomorphospace</w:t>
      </w:r>
      <w:proofErr w:type="spellEnd"/>
      <w:r w:rsidR="00856F32" w:rsidRPr="00FC1A3E">
        <w:t>’ with the R package ‘</w:t>
      </w:r>
      <w:proofErr w:type="spellStart"/>
      <w:r w:rsidR="00856F32" w:rsidRPr="00FC1A3E">
        <w:t>phytools</w:t>
      </w:r>
      <w:proofErr w:type="spellEnd"/>
      <w:r w:rsidR="00856F32" w:rsidRPr="00FC1A3E">
        <w:t xml:space="preserve">’ v.0.7.47 (Revell, 2012), using the </w:t>
      </w:r>
      <w:proofErr w:type="spellStart"/>
      <w:r w:rsidR="00856F32" w:rsidRPr="00FC1A3E">
        <w:t>RAxML</w:t>
      </w:r>
      <w:proofErr w:type="spellEnd"/>
      <w:r w:rsidR="00856F32" w:rsidRPr="00FC1A3E">
        <w:t xml:space="preserve">-NG tree and morphological PC scores. </w:t>
      </w:r>
    </w:p>
    <w:p w14:paraId="512EB25B" w14:textId="77777777" w:rsidR="00B50236" w:rsidRPr="00FC1A3E" w:rsidRDefault="00B50236" w:rsidP="00B72EE3">
      <w:pPr>
        <w:pBdr>
          <w:top w:val="nil"/>
          <w:left w:val="nil"/>
          <w:bottom w:val="nil"/>
          <w:right w:val="nil"/>
          <w:between w:val="nil"/>
        </w:pBdr>
        <w:spacing w:after="0" w:line="360" w:lineRule="auto"/>
        <w:rPr>
          <w:i/>
        </w:rPr>
      </w:pPr>
    </w:p>
    <w:p w14:paraId="077D3C2E" w14:textId="77777777" w:rsidR="00B50236" w:rsidRPr="00FC1A3E" w:rsidRDefault="00856F32" w:rsidP="00B72EE3">
      <w:pPr>
        <w:pBdr>
          <w:top w:val="nil"/>
          <w:left w:val="nil"/>
          <w:bottom w:val="nil"/>
          <w:right w:val="nil"/>
          <w:between w:val="nil"/>
        </w:pBdr>
        <w:spacing w:after="0" w:line="360" w:lineRule="auto"/>
        <w:rPr>
          <w:b/>
        </w:rPr>
      </w:pPr>
      <w:r w:rsidRPr="00FC1A3E">
        <w:rPr>
          <w:b/>
        </w:rPr>
        <w:t>2.4 Abiotic niche</w:t>
      </w:r>
    </w:p>
    <w:p w14:paraId="6A7A727F" w14:textId="77777777" w:rsidR="00B50236" w:rsidRPr="00FC1A3E" w:rsidRDefault="00B50236" w:rsidP="00B72EE3">
      <w:pPr>
        <w:pBdr>
          <w:top w:val="nil"/>
          <w:left w:val="nil"/>
          <w:bottom w:val="nil"/>
          <w:right w:val="nil"/>
          <w:between w:val="nil"/>
        </w:pBdr>
        <w:spacing w:after="0" w:line="360" w:lineRule="auto"/>
      </w:pPr>
    </w:p>
    <w:p w14:paraId="76875E68" w14:textId="19F6D255" w:rsidR="00B50236" w:rsidRPr="00FC1A3E" w:rsidRDefault="00856F32" w:rsidP="00B72EE3">
      <w:pPr>
        <w:pBdr>
          <w:top w:val="nil"/>
          <w:left w:val="nil"/>
          <w:bottom w:val="nil"/>
          <w:right w:val="nil"/>
          <w:between w:val="nil"/>
        </w:pBdr>
        <w:spacing w:after="0" w:line="360" w:lineRule="auto"/>
        <w:ind w:firstLine="720"/>
        <w:rPr>
          <w:b/>
        </w:rPr>
      </w:pPr>
      <w:r w:rsidRPr="00FC1A3E">
        <w:t xml:space="preserve">We used publicly available collections records to test whether var. </w:t>
      </w:r>
      <w:proofErr w:type="spellStart"/>
      <w:r w:rsidRPr="00FC1A3E">
        <w:rPr>
          <w:i/>
        </w:rPr>
        <w:t>striata</w:t>
      </w:r>
      <w:proofErr w:type="spellEnd"/>
      <w:r w:rsidRPr="00FC1A3E">
        <w:t xml:space="preserve">, var. </w:t>
      </w:r>
      <w:proofErr w:type="spellStart"/>
      <w:r w:rsidRPr="00FC1A3E">
        <w:rPr>
          <w:i/>
        </w:rPr>
        <w:t>vreelandii</w:t>
      </w:r>
      <w:proofErr w:type="spellEnd"/>
      <w:r w:rsidRPr="00FC1A3E">
        <w:t xml:space="preserve">, Coast/Cascades, and </w:t>
      </w:r>
      <w:proofErr w:type="spellStart"/>
      <w:r w:rsidRPr="00FC1A3E">
        <w:t>Sierran</w:t>
      </w:r>
      <w:proofErr w:type="spellEnd"/>
      <w:r w:rsidRPr="00FC1A3E">
        <w:t xml:space="preserve"> populations occupy different abiotic niche space</w:t>
      </w:r>
      <w:r w:rsidR="00200841" w:rsidRPr="00FC1A3E">
        <w:t xml:space="preserve">, </w:t>
      </w:r>
      <w:r w:rsidR="00E33A52" w:rsidRPr="00FC1A3E">
        <w:t xml:space="preserve">to explore </w:t>
      </w:r>
      <w:r w:rsidR="00B90D51" w:rsidRPr="00FC1A3E">
        <w:t xml:space="preserve">whether </w:t>
      </w:r>
      <w:r w:rsidR="00E33A52" w:rsidRPr="00FC1A3E">
        <w:t>difference</w:t>
      </w:r>
      <w:r w:rsidR="00B90D51" w:rsidRPr="00FC1A3E">
        <w:t>s in</w:t>
      </w:r>
      <w:r w:rsidR="00E33A52" w:rsidRPr="00FC1A3E">
        <w:t xml:space="preserve"> occupancy of niche space constitute evidence</w:t>
      </w:r>
      <w:r w:rsidR="00200841" w:rsidRPr="00FC1A3E">
        <w:t xml:space="preserve"> </w:t>
      </w:r>
      <w:r w:rsidR="00E33A52" w:rsidRPr="00FC1A3E">
        <w:t>(</w:t>
      </w:r>
      <w:r w:rsidR="00200841" w:rsidRPr="00FC1A3E">
        <w:t>as a proxy</w:t>
      </w:r>
      <w:r w:rsidR="00E33A52" w:rsidRPr="00FC1A3E">
        <w:t>)</w:t>
      </w:r>
      <w:r w:rsidR="00200841" w:rsidRPr="00FC1A3E">
        <w:t xml:space="preserve"> for shifts in role</w:t>
      </w:r>
      <w:r w:rsidRPr="00FC1A3E">
        <w:t>. All records from the Global Biodiversity Information Facility (</w:t>
      </w:r>
      <w:hyperlink r:id="rId12">
        <w:r w:rsidRPr="00FC1A3E">
          <w:rPr>
            <w:u w:val="single"/>
          </w:rPr>
          <w:t>https://www.gbif.org</w:t>
        </w:r>
      </w:hyperlink>
      <w:r w:rsidRPr="00FC1A3E">
        <w:t>; accessed 05 January, 2022) were downloaded specifying georeferenced records and preserved specimens, with the R package ‘</w:t>
      </w:r>
      <w:proofErr w:type="spellStart"/>
      <w:r w:rsidRPr="00FC1A3E">
        <w:t>rgbif</w:t>
      </w:r>
      <w:proofErr w:type="spellEnd"/>
      <w:r w:rsidRPr="00FC1A3E">
        <w:t xml:space="preserve">’ v.3.6.0 (Chamberlain et al., 2022).’ Occurrences were then filtered for coordinate uncertainty with </w:t>
      </w:r>
      <w:proofErr w:type="spellStart"/>
      <w:r w:rsidRPr="00FC1A3E">
        <w:t>CoordinateCleaner</w:t>
      </w:r>
      <w:proofErr w:type="spellEnd"/>
      <w:r w:rsidRPr="00FC1A3E">
        <w:t xml:space="preserve"> v.2.0.20 in R (</w:t>
      </w:r>
      <w:proofErr w:type="spellStart"/>
      <w:r w:rsidRPr="00FC1A3E">
        <w:t>Zizka</w:t>
      </w:r>
      <w:proofErr w:type="spellEnd"/>
      <w:r w:rsidRPr="00FC1A3E">
        <w:t xml:space="preserve"> et al., 2019). Records from US States/Counties, Mexican States, and Canadian Provinces where each of the aforementioned entities are known to be distributed were manually curated and assigned to one of the four groups. When available, digitized images were inspected to verify records. Nineteen BIOCLIM variables (</w:t>
      </w:r>
      <w:hyperlink r:id="rId13">
        <w:r w:rsidRPr="00FC1A3E">
          <w:rPr>
            <w:u w:val="single"/>
          </w:rPr>
          <w:t>https://worldclim.org</w:t>
        </w:r>
      </w:hyperlink>
      <w:r w:rsidRPr="00FC1A3E">
        <w:t>) were downloaded at 10 km resolution in R via the ‘raster’ v.3.5.2 package (</w:t>
      </w:r>
      <w:proofErr w:type="spellStart"/>
      <w:r w:rsidRPr="00FC1A3E">
        <w:t>Hijmans</w:t>
      </w:r>
      <w:proofErr w:type="spellEnd"/>
      <w:r w:rsidRPr="00FC1A3E">
        <w:t>, 2021). The full BIOCLIM dataset was subjected to Principal Components Analysis in Past v.4 (Hammer at al., 2001), specifying a correlation matrix to account for differences in the scale of the variables.</w:t>
      </w:r>
    </w:p>
    <w:p w14:paraId="423DA7AE" w14:textId="77777777" w:rsidR="00B50236" w:rsidRPr="00FC1A3E" w:rsidRDefault="00B50236" w:rsidP="00B72EE3">
      <w:pPr>
        <w:pBdr>
          <w:top w:val="nil"/>
          <w:left w:val="nil"/>
          <w:bottom w:val="nil"/>
          <w:right w:val="nil"/>
          <w:between w:val="nil"/>
        </w:pBdr>
        <w:spacing w:after="0" w:line="360" w:lineRule="auto"/>
      </w:pPr>
    </w:p>
    <w:p w14:paraId="52568744" w14:textId="77777777" w:rsidR="00B50236" w:rsidRPr="00FC1A3E" w:rsidRDefault="00856F32" w:rsidP="00B72EE3">
      <w:pPr>
        <w:pBdr>
          <w:top w:val="nil"/>
          <w:left w:val="nil"/>
          <w:bottom w:val="nil"/>
          <w:right w:val="nil"/>
          <w:between w:val="nil"/>
        </w:pBdr>
        <w:spacing w:after="0" w:line="360" w:lineRule="auto"/>
        <w:ind w:firstLine="720"/>
        <w:rPr>
          <w:b/>
        </w:rPr>
      </w:pPr>
      <w:r w:rsidRPr="00FC1A3E">
        <w:t xml:space="preserve">The full BIOCLIM dataset was then subjected to pairwise Pearson correlation analysis using </w:t>
      </w:r>
      <w:proofErr w:type="spellStart"/>
      <w:r w:rsidRPr="00FC1A3E">
        <w:t>ENMTools</w:t>
      </w:r>
      <w:proofErr w:type="spellEnd"/>
      <w:r w:rsidRPr="00FC1A3E">
        <w:t xml:space="preserve"> v.1.0.5 (Warren et al., 2021), retaining only uncorrelated BIOCLIM variables at a 0.7 threshold. Data were spatially thinned to a minimum distance of 10 km to reduce the effects of autocorrelation with ‘</w:t>
      </w:r>
      <w:proofErr w:type="spellStart"/>
      <w:r w:rsidRPr="00FC1A3E">
        <w:t>SPthin</w:t>
      </w:r>
      <w:proofErr w:type="spellEnd"/>
      <w:r w:rsidRPr="00FC1A3E">
        <w:t>’ v.0.2.0 in R (Aiello-</w:t>
      </w:r>
      <w:proofErr w:type="spellStart"/>
      <w:r w:rsidRPr="00FC1A3E">
        <w:t>Lammens</w:t>
      </w:r>
      <w:proofErr w:type="spellEnd"/>
      <w:r w:rsidRPr="00FC1A3E">
        <w:t xml:space="preserve"> et al., 2015). The ‘</w:t>
      </w:r>
      <w:proofErr w:type="spellStart"/>
      <w:r w:rsidRPr="00FC1A3E">
        <w:t>ecospat</w:t>
      </w:r>
      <w:proofErr w:type="spellEnd"/>
      <w:r w:rsidRPr="00FC1A3E">
        <w:t xml:space="preserve">’ function (Di Cola et al., 2017) via </w:t>
      </w:r>
      <w:proofErr w:type="spellStart"/>
      <w:r w:rsidRPr="00FC1A3E">
        <w:t>ENMTools</w:t>
      </w:r>
      <w:proofErr w:type="spellEnd"/>
      <w:r w:rsidRPr="00FC1A3E">
        <w:t xml:space="preserve"> was used to conduct niche identity and niche background/similarity tests in R, using two metrics: </w:t>
      </w:r>
      <w:proofErr w:type="spellStart"/>
      <w:r w:rsidRPr="00FC1A3E">
        <w:t>Schoener's</w:t>
      </w:r>
      <w:proofErr w:type="spellEnd"/>
      <w:r w:rsidRPr="00FC1A3E">
        <w:t xml:space="preserve"> </w:t>
      </w:r>
      <w:r w:rsidRPr="00FC1A3E">
        <w:rPr>
          <w:i/>
        </w:rPr>
        <w:t>D</w:t>
      </w:r>
      <w:r w:rsidRPr="00FC1A3E">
        <w:t xml:space="preserve"> (</w:t>
      </w:r>
      <w:proofErr w:type="spellStart"/>
      <w:r w:rsidRPr="00FC1A3E">
        <w:rPr>
          <w:sz w:val="26"/>
          <w:szCs w:val="26"/>
        </w:rPr>
        <w:t>Schoener</w:t>
      </w:r>
      <w:proofErr w:type="spellEnd"/>
      <w:r w:rsidRPr="00FC1A3E">
        <w:rPr>
          <w:sz w:val="26"/>
          <w:szCs w:val="26"/>
        </w:rPr>
        <w:t>, 1968</w:t>
      </w:r>
      <w:r w:rsidRPr="00FC1A3E">
        <w:t xml:space="preserve">) and Warren’s </w:t>
      </w:r>
      <w:r w:rsidRPr="00FC1A3E">
        <w:rPr>
          <w:i/>
        </w:rPr>
        <w:t>I</w:t>
      </w:r>
      <w:r w:rsidRPr="00FC1A3E">
        <w:t xml:space="preserve"> (</w:t>
      </w:r>
      <w:r w:rsidRPr="00FC1A3E">
        <w:rPr>
          <w:sz w:val="26"/>
          <w:szCs w:val="26"/>
        </w:rPr>
        <w:t>Warren et al., 2008</w:t>
      </w:r>
      <w:r w:rsidRPr="00FC1A3E">
        <w:t xml:space="preserve">). </w:t>
      </w:r>
      <w:proofErr w:type="spellStart"/>
      <w:r w:rsidRPr="00FC1A3E">
        <w:t>Ecospat</w:t>
      </w:r>
      <w:proofErr w:type="spellEnd"/>
      <w:r w:rsidRPr="00FC1A3E">
        <w:t xml:space="preserve"> identifies available and occupied environmental niche space as an N-dimensional representation via kernel density (</w:t>
      </w:r>
      <w:proofErr w:type="spellStart"/>
      <w:r w:rsidRPr="00FC1A3E">
        <w:rPr>
          <w:sz w:val="26"/>
          <w:szCs w:val="26"/>
        </w:rPr>
        <w:t>Broennimann</w:t>
      </w:r>
      <w:proofErr w:type="spellEnd"/>
      <w:r w:rsidRPr="00FC1A3E">
        <w:rPr>
          <w:sz w:val="26"/>
          <w:szCs w:val="26"/>
        </w:rPr>
        <w:t xml:space="preserve"> et al., 2012; </w:t>
      </w:r>
      <w:r w:rsidRPr="00FC1A3E">
        <w:t xml:space="preserve">Di Cola et al., 2017). We performed pairwise identity tests among each of the four entities, choosing 1,000 background points at 10 km resolution with 999 permutations. The niche identity test generates a null distribution of overlaps and asks whether two entities are drawn from the same distribution. Further, we conducted background/similarity tests, which address expected similarity between groups based on environments available to them, and are more robust to situations of </w:t>
      </w:r>
      <w:proofErr w:type="spellStart"/>
      <w:r w:rsidRPr="00FC1A3E">
        <w:t>allopatry</w:t>
      </w:r>
      <w:proofErr w:type="spellEnd"/>
      <w:r w:rsidRPr="00FC1A3E">
        <w:t xml:space="preserve"> or parapatry (Warren et al., 2008).</w:t>
      </w:r>
    </w:p>
    <w:p w14:paraId="5C90195D" w14:textId="77777777" w:rsidR="00B50236" w:rsidRPr="00FC1A3E" w:rsidRDefault="00B50236" w:rsidP="00B72EE3">
      <w:pPr>
        <w:pBdr>
          <w:top w:val="nil"/>
          <w:left w:val="nil"/>
          <w:bottom w:val="nil"/>
          <w:right w:val="nil"/>
          <w:between w:val="nil"/>
        </w:pBdr>
        <w:spacing w:after="0" w:line="360" w:lineRule="auto"/>
      </w:pPr>
    </w:p>
    <w:p w14:paraId="1F29E093" w14:textId="77777777" w:rsidR="00B50236" w:rsidRPr="00FC1A3E" w:rsidRDefault="00856F32" w:rsidP="00B72EE3">
      <w:pPr>
        <w:pBdr>
          <w:top w:val="nil"/>
          <w:left w:val="nil"/>
          <w:bottom w:val="nil"/>
          <w:right w:val="nil"/>
          <w:between w:val="nil"/>
        </w:pBdr>
        <w:spacing w:after="0" w:line="360" w:lineRule="auto"/>
      </w:pPr>
      <w:r w:rsidRPr="00FC1A3E">
        <w:rPr>
          <w:b/>
        </w:rPr>
        <w:t>2.5 Phenology and reproductive mode</w:t>
      </w:r>
    </w:p>
    <w:p w14:paraId="24992E70" w14:textId="77777777" w:rsidR="00B50236" w:rsidRPr="00FC1A3E" w:rsidRDefault="00B50236" w:rsidP="00B72EE3">
      <w:pPr>
        <w:pBdr>
          <w:top w:val="nil"/>
          <w:left w:val="nil"/>
          <w:bottom w:val="nil"/>
          <w:right w:val="nil"/>
          <w:between w:val="nil"/>
        </w:pBdr>
        <w:spacing w:after="0" w:line="360" w:lineRule="auto"/>
      </w:pPr>
    </w:p>
    <w:p w14:paraId="239739A8" w14:textId="272B9C42" w:rsidR="00B50236" w:rsidRPr="00FC1A3E" w:rsidRDefault="00200841" w:rsidP="00B72EE3">
      <w:pPr>
        <w:pBdr>
          <w:top w:val="nil"/>
          <w:left w:val="nil"/>
          <w:bottom w:val="nil"/>
          <w:right w:val="nil"/>
          <w:between w:val="nil"/>
        </w:pBdr>
        <w:spacing w:after="0" w:line="360" w:lineRule="auto"/>
        <w:ind w:firstLine="720"/>
      </w:pPr>
      <w:r w:rsidRPr="00FC1A3E">
        <w:t>To investigate reproductive evidence for shifts in role, r</w:t>
      </w:r>
      <w:r w:rsidR="00856F32" w:rsidRPr="00FC1A3E">
        <w:t xml:space="preserve">ecords from the Global Biodiversity Information Facility (GBIF) were searched to visualize differences in flowering time among var. </w:t>
      </w:r>
      <w:proofErr w:type="spellStart"/>
      <w:r w:rsidR="00856F32" w:rsidRPr="00FC1A3E">
        <w:rPr>
          <w:i/>
        </w:rPr>
        <w:t>vreelandii</w:t>
      </w:r>
      <w:proofErr w:type="spellEnd"/>
      <w:r w:rsidR="00856F32" w:rsidRPr="00FC1A3E">
        <w:t xml:space="preserve">, var. </w:t>
      </w:r>
      <w:proofErr w:type="spellStart"/>
      <w:r w:rsidR="00856F32" w:rsidRPr="00FC1A3E">
        <w:rPr>
          <w:i/>
        </w:rPr>
        <w:t>striata</w:t>
      </w:r>
      <w:proofErr w:type="spellEnd"/>
      <w:r w:rsidR="00856F32" w:rsidRPr="00FC1A3E">
        <w:t xml:space="preserve">, </w:t>
      </w:r>
      <w:proofErr w:type="spellStart"/>
      <w:r w:rsidR="00856F32" w:rsidRPr="00FC1A3E">
        <w:t>Sierran</w:t>
      </w:r>
      <w:proofErr w:type="spellEnd"/>
      <w:r w:rsidR="00856F32" w:rsidRPr="00FC1A3E">
        <w:t xml:space="preserve">, and Coast Range/Cascade populations. Only records post-1940 were retained, as those before this time had poorer annotation data and may not reflect current </w:t>
      </w:r>
      <w:proofErr w:type="spellStart"/>
      <w:r w:rsidR="00856F32" w:rsidRPr="00FC1A3E">
        <w:t>phenologies</w:t>
      </w:r>
      <w:proofErr w:type="spellEnd"/>
      <w:r w:rsidR="00856F32" w:rsidRPr="00FC1A3E">
        <w:t xml:space="preserve"> due to climate change. Flowering is not known to occur after mid-August in </w:t>
      </w:r>
      <w:r w:rsidR="00856F32" w:rsidRPr="00FC1A3E">
        <w:rPr>
          <w:i/>
        </w:rPr>
        <w:t xml:space="preserve">C. </w:t>
      </w:r>
      <w:proofErr w:type="spellStart"/>
      <w:r w:rsidR="00856F32" w:rsidRPr="00FC1A3E">
        <w:rPr>
          <w:i/>
        </w:rPr>
        <w:t>striata</w:t>
      </w:r>
      <w:proofErr w:type="spellEnd"/>
      <w:r w:rsidR="00856F32" w:rsidRPr="00FC1A3E">
        <w:t xml:space="preserve"> (</w:t>
      </w:r>
      <w:proofErr w:type="spellStart"/>
      <w:r w:rsidR="00856F32" w:rsidRPr="00FC1A3E">
        <w:t>Freudenstein</w:t>
      </w:r>
      <w:proofErr w:type="spellEnd"/>
      <w:r w:rsidR="00856F32" w:rsidRPr="00FC1A3E">
        <w:t>, 1997), so records up to August 1 were kept. Collection dates were converted to days from January 1 within each year in R with ‘</w:t>
      </w:r>
      <w:proofErr w:type="spellStart"/>
      <w:r w:rsidR="00856F32" w:rsidRPr="00FC1A3E">
        <w:t>lubridate</w:t>
      </w:r>
      <w:proofErr w:type="spellEnd"/>
      <w:r w:rsidR="00856F32" w:rsidRPr="00FC1A3E">
        <w:t>’ v.1.7.10 (</w:t>
      </w:r>
      <w:proofErr w:type="spellStart"/>
      <w:r w:rsidR="00856F32" w:rsidRPr="00FC1A3E">
        <w:t>Grolemund</w:t>
      </w:r>
      <w:proofErr w:type="spellEnd"/>
      <w:r w:rsidR="00856F32" w:rsidRPr="00FC1A3E">
        <w:t xml:space="preserve"> and Wickham, 2011). We searched individual records via the </w:t>
      </w:r>
      <w:proofErr w:type="spellStart"/>
      <w:r w:rsidR="00856F32" w:rsidRPr="00FC1A3E">
        <w:t>SEINet</w:t>
      </w:r>
      <w:proofErr w:type="spellEnd"/>
      <w:r w:rsidR="00856F32" w:rsidRPr="00FC1A3E">
        <w:t xml:space="preserve"> collections database (</w:t>
      </w:r>
      <w:hyperlink r:id="rId14">
        <w:r w:rsidR="00856F32" w:rsidRPr="00FC1A3E">
          <w:rPr>
            <w:u w:val="single"/>
          </w:rPr>
          <w:t>https://swbiodiversity.org/seinet</w:t>
        </w:r>
      </w:hyperlink>
      <w:r w:rsidR="00856F32" w:rsidRPr="00FC1A3E">
        <w:t>) to compile information on pollination frequency. Specifically, we quantified the proportion of flowers per specimen that showed evidence of fruiting (large, swollen ovaries). Because populations from the California Coast Ranges typically flower much earlier (late February to mid-March; Coleman, 1995; Coleman et al., 2012), we included specimens collected after April 1 for these populations. One-way Analysis of Variance was used to test for significant differences in flowering time and the proportion of pollinated flowers among the groupings with Tukey comparisons in R.</w:t>
      </w:r>
    </w:p>
    <w:p w14:paraId="7B8BB9FE" w14:textId="77777777" w:rsidR="00B50236" w:rsidRPr="00FC1A3E" w:rsidRDefault="00B50236" w:rsidP="00B72EE3">
      <w:pPr>
        <w:pBdr>
          <w:top w:val="nil"/>
          <w:left w:val="nil"/>
          <w:bottom w:val="nil"/>
          <w:right w:val="nil"/>
          <w:between w:val="nil"/>
        </w:pBdr>
        <w:spacing w:after="0" w:line="360" w:lineRule="auto"/>
      </w:pPr>
    </w:p>
    <w:p w14:paraId="3A6B4EEB" w14:textId="77777777" w:rsidR="00B50236" w:rsidRPr="00FC1A3E" w:rsidRDefault="00856F32" w:rsidP="00B72EE3">
      <w:pPr>
        <w:pBdr>
          <w:top w:val="nil"/>
          <w:left w:val="nil"/>
          <w:bottom w:val="nil"/>
          <w:right w:val="nil"/>
          <w:between w:val="nil"/>
        </w:pBdr>
        <w:spacing w:after="0" w:line="360" w:lineRule="auto"/>
      </w:pPr>
      <w:r w:rsidRPr="00FC1A3E">
        <w:rPr>
          <w:b/>
        </w:rPr>
        <w:t>2.6 Fungal DNA analyses</w:t>
      </w:r>
    </w:p>
    <w:p w14:paraId="41BF5AC6" w14:textId="77777777" w:rsidR="00B50236" w:rsidRPr="00FC1A3E" w:rsidRDefault="00B50236" w:rsidP="00B72EE3">
      <w:pPr>
        <w:pBdr>
          <w:top w:val="nil"/>
          <w:left w:val="nil"/>
          <w:bottom w:val="nil"/>
          <w:right w:val="nil"/>
          <w:between w:val="nil"/>
        </w:pBdr>
        <w:spacing w:after="0" w:line="360" w:lineRule="auto"/>
      </w:pPr>
    </w:p>
    <w:p w14:paraId="650A29C1" w14:textId="7E9E9EEF" w:rsidR="00B50236" w:rsidRPr="00FC1A3E" w:rsidRDefault="00200841" w:rsidP="00200841">
      <w:pPr>
        <w:pBdr>
          <w:top w:val="nil"/>
          <w:left w:val="nil"/>
          <w:bottom w:val="nil"/>
          <w:right w:val="nil"/>
          <w:between w:val="nil"/>
        </w:pBdr>
        <w:spacing w:after="0" w:line="360" w:lineRule="auto"/>
        <w:ind w:firstLine="720"/>
      </w:pPr>
      <w:r w:rsidRPr="00FC1A3E">
        <w:t>In order to quantify patterns of specificity and divergence in fungal associations among lineages, we extracted</w:t>
      </w:r>
      <w:r w:rsidR="00856F32" w:rsidRPr="00FC1A3E">
        <w:t xml:space="preserve"> DNAs from rhizome tissues (mixed orchid and fungal DNAs) of 11 accessions form the Coast Ranges/Cascades were amplified and sequenced using fungal-specific primers ITS1F/ITS4 (White et al., 1990), following Barrett et al. (2010), and combined with sequence data sampled more broadly in the latter study. Electropherograms edited in </w:t>
      </w:r>
      <w:proofErr w:type="spellStart"/>
      <w:r w:rsidR="00856F32" w:rsidRPr="00FC1A3E">
        <w:t>Geneious</w:t>
      </w:r>
      <w:proofErr w:type="spellEnd"/>
      <w:r w:rsidR="00856F32" w:rsidRPr="00FC1A3E">
        <w:t xml:space="preserve"> v.10 (Drummond et al., 2011) and further aligned using the MAFFT v.7.490 plugin (‘auto’ algorithm; </w:t>
      </w:r>
      <w:proofErr w:type="spellStart"/>
      <w:r w:rsidR="00856F32" w:rsidRPr="00FC1A3E">
        <w:t>Katoh</w:t>
      </w:r>
      <w:proofErr w:type="spellEnd"/>
      <w:r w:rsidR="00856F32" w:rsidRPr="00FC1A3E">
        <w:t xml:space="preserve"> and </w:t>
      </w:r>
      <w:proofErr w:type="spellStart"/>
      <w:r w:rsidR="00856F32" w:rsidRPr="00FC1A3E">
        <w:t>Standley</w:t>
      </w:r>
      <w:proofErr w:type="spellEnd"/>
      <w:r w:rsidR="00856F32" w:rsidRPr="00FC1A3E">
        <w:t xml:space="preserve">, 2013). In addition, we included &gt;1,400 ITS reference sequences from the fungal family </w:t>
      </w:r>
      <w:proofErr w:type="spellStart"/>
      <w:r w:rsidR="00856F32" w:rsidRPr="00FC1A3E">
        <w:t>Thelephoraceae</w:t>
      </w:r>
      <w:proofErr w:type="spellEnd"/>
      <w:r w:rsidR="00856F32" w:rsidRPr="00FC1A3E">
        <w:t xml:space="preserve"> (NCBI GenBank), excluding ‘environmental’ sequences</w:t>
      </w:r>
      <w:r w:rsidR="00D711CC" w:rsidRPr="00FC1A3E">
        <w:t xml:space="preserve">, for phylogenetic placement of fungal sequences derived from </w:t>
      </w:r>
      <w:r w:rsidR="00D711CC" w:rsidRPr="00FC1A3E">
        <w:rPr>
          <w:i/>
        </w:rPr>
        <w:t xml:space="preserve">C. </w:t>
      </w:r>
      <w:proofErr w:type="spellStart"/>
      <w:r w:rsidR="00D711CC" w:rsidRPr="00FC1A3E">
        <w:rPr>
          <w:i/>
        </w:rPr>
        <w:t>striata</w:t>
      </w:r>
      <w:proofErr w:type="spellEnd"/>
      <w:r w:rsidR="00856F32" w:rsidRPr="00FC1A3E">
        <w:t xml:space="preserve">. </w:t>
      </w:r>
      <w:proofErr w:type="spellStart"/>
      <w:r w:rsidR="00856F32" w:rsidRPr="00FC1A3E">
        <w:rPr>
          <w:i/>
        </w:rPr>
        <w:t>Thelephora</w:t>
      </w:r>
      <w:proofErr w:type="spellEnd"/>
      <w:r w:rsidR="00856F32" w:rsidRPr="00FC1A3E">
        <w:rPr>
          <w:i/>
        </w:rPr>
        <w:t xml:space="preserve"> </w:t>
      </w:r>
      <w:proofErr w:type="spellStart"/>
      <w:r w:rsidR="00856F32" w:rsidRPr="00FC1A3E">
        <w:rPr>
          <w:i/>
        </w:rPr>
        <w:t>terrestris</w:t>
      </w:r>
      <w:proofErr w:type="spellEnd"/>
      <w:r w:rsidR="00856F32" w:rsidRPr="00FC1A3E">
        <w:t xml:space="preserve"> was chosen as an outgroup taxon (NCBI GenBank accession AF272923).</w:t>
      </w:r>
      <w:r w:rsidR="00856F32" w:rsidRPr="00FC1A3E">
        <w:rPr>
          <w:i/>
        </w:rPr>
        <w:t xml:space="preserve"> </w:t>
      </w:r>
      <w:proofErr w:type="spellStart"/>
      <w:r w:rsidR="00856F32" w:rsidRPr="00FC1A3E">
        <w:rPr>
          <w:i/>
        </w:rPr>
        <w:t>Corallorhiza</w:t>
      </w:r>
      <w:proofErr w:type="spellEnd"/>
      <w:r w:rsidR="00856F32" w:rsidRPr="00FC1A3E">
        <w:t xml:space="preserve">-derived fungal sequences were realigned with reference sequences in MAFFT. Ambiguously aligned regions with &gt;95% gaps or missing data were removed in </w:t>
      </w:r>
      <w:proofErr w:type="spellStart"/>
      <w:r w:rsidR="00856F32" w:rsidRPr="00FC1A3E">
        <w:t>Geneious</w:t>
      </w:r>
      <w:proofErr w:type="spellEnd"/>
      <w:r w:rsidR="00856F32" w:rsidRPr="00FC1A3E">
        <w:t xml:space="preserve">. Phylogenetic analysis was conducted with </w:t>
      </w:r>
      <w:proofErr w:type="spellStart"/>
      <w:r w:rsidR="00856F32" w:rsidRPr="00FC1A3E">
        <w:t>FastTree</w:t>
      </w:r>
      <w:proofErr w:type="spellEnd"/>
      <w:r w:rsidR="00856F32" w:rsidRPr="00FC1A3E">
        <w:t xml:space="preserve"> v.2.1.10 under a GTR model with 1,000 bootstrap </w:t>
      </w:r>
      <w:proofErr w:type="spellStart"/>
      <w:r w:rsidR="00856F32" w:rsidRPr="00FC1A3E">
        <w:t>pseudoreplicates</w:t>
      </w:r>
      <w:proofErr w:type="spellEnd"/>
      <w:r w:rsidR="00856F32" w:rsidRPr="00FC1A3E">
        <w:t xml:space="preserve"> (Price et al., 2009). </w:t>
      </w:r>
    </w:p>
    <w:p w14:paraId="51F0CA6C" w14:textId="77777777" w:rsidR="00B50236" w:rsidRPr="00FC1A3E" w:rsidRDefault="00B50236" w:rsidP="00B72EE3">
      <w:pPr>
        <w:pBdr>
          <w:top w:val="nil"/>
          <w:left w:val="nil"/>
          <w:bottom w:val="nil"/>
          <w:right w:val="nil"/>
          <w:between w:val="nil"/>
        </w:pBdr>
        <w:spacing w:after="0" w:line="360" w:lineRule="auto"/>
      </w:pPr>
    </w:p>
    <w:p w14:paraId="1D926DFF" w14:textId="77777777" w:rsidR="00B50236" w:rsidRPr="00FC1A3E" w:rsidRDefault="00856F32" w:rsidP="00B72EE3">
      <w:pPr>
        <w:pBdr>
          <w:top w:val="nil"/>
          <w:left w:val="nil"/>
          <w:bottom w:val="nil"/>
          <w:right w:val="nil"/>
          <w:between w:val="nil"/>
        </w:pBdr>
        <w:spacing w:after="0" w:line="360" w:lineRule="auto"/>
        <w:ind w:firstLine="720"/>
        <w:rPr>
          <w:i/>
        </w:rPr>
      </w:pPr>
      <w:r w:rsidRPr="00FC1A3E">
        <w:t xml:space="preserve">To test for phylogenetic signal in associations among the four groupings (i.e. nonrandom associations), we used the sub-clade from the fungal ITS tree containing all </w:t>
      </w:r>
      <w:r w:rsidRPr="00FC1A3E">
        <w:rPr>
          <w:i/>
        </w:rPr>
        <w:t xml:space="preserve">C. </w:t>
      </w:r>
      <w:proofErr w:type="spellStart"/>
      <w:r w:rsidRPr="00FC1A3E">
        <w:rPr>
          <w:i/>
        </w:rPr>
        <w:t>striata</w:t>
      </w:r>
      <w:proofErr w:type="spellEnd"/>
      <w:r w:rsidRPr="00FC1A3E">
        <w:t xml:space="preserve"> accessions, pruning reference </w:t>
      </w:r>
      <w:proofErr w:type="spellStart"/>
      <w:r w:rsidRPr="00FC1A3E">
        <w:rPr>
          <w:i/>
        </w:rPr>
        <w:t>Tomentella</w:t>
      </w:r>
      <w:proofErr w:type="spellEnd"/>
      <w:r w:rsidRPr="00FC1A3E">
        <w:rPr>
          <w:i/>
        </w:rPr>
        <w:t xml:space="preserve"> </w:t>
      </w:r>
      <w:r w:rsidRPr="00FC1A3E">
        <w:t xml:space="preserve">and associates of </w:t>
      </w:r>
      <w:r w:rsidRPr="00FC1A3E">
        <w:rPr>
          <w:i/>
        </w:rPr>
        <w:t xml:space="preserve">C. </w:t>
      </w:r>
      <w:proofErr w:type="spellStart"/>
      <w:r w:rsidRPr="00FC1A3E">
        <w:rPr>
          <w:i/>
        </w:rPr>
        <w:t>bentleyi</w:t>
      </w:r>
      <w:r w:rsidRPr="00FC1A3E">
        <w:t>+</w:t>
      </w:r>
      <w:r w:rsidRPr="00FC1A3E">
        <w:rPr>
          <w:i/>
        </w:rPr>
        <w:t>involuta</w:t>
      </w:r>
      <w:proofErr w:type="spellEnd"/>
      <w:r w:rsidRPr="00FC1A3E">
        <w:t xml:space="preserve"> with ‘ape’ v.5.5 in R (Paradis and </w:t>
      </w:r>
      <w:proofErr w:type="spellStart"/>
      <w:r w:rsidRPr="00FC1A3E">
        <w:t>Schliep</w:t>
      </w:r>
      <w:proofErr w:type="spellEnd"/>
      <w:r w:rsidRPr="00FC1A3E">
        <w:t>, 2019). Associations were coded as a multistate, unordered character corresponding to each grouping. Phylogenetic signal was tested using a randomization test in R, '</w:t>
      </w:r>
      <w:proofErr w:type="spellStart"/>
      <w:r w:rsidRPr="00FC1A3E">
        <w:t>phylo.signal.disc</w:t>
      </w:r>
      <w:proofErr w:type="spellEnd"/>
      <w:r w:rsidRPr="00FC1A3E">
        <w:t xml:space="preserve">' (Bush et al., 2016; </w:t>
      </w:r>
      <w:hyperlink r:id="rId15">
        <w:r w:rsidRPr="00FC1A3E">
          <w:rPr>
            <w:u w:val="single"/>
          </w:rPr>
          <w:t>https://github.com/juliema/publications/blob/master/BrueeliaMS/Maddison.Slatkin.R</w:t>
        </w:r>
      </w:hyperlink>
      <w:r w:rsidRPr="00FC1A3E">
        <w:t>), with 999 permutations to generate a null distribution of states on the tree. The script uses ‘ape,’ ‘</w:t>
      </w:r>
      <w:proofErr w:type="spellStart"/>
      <w:r w:rsidRPr="00FC1A3E">
        <w:t>geiger</w:t>
      </w:r>
      <w:proofErr w:type="spellEnd"/>
      <w:r w:rsidRPr="00FC1A3E">
        <w:t>’ v.2.0.7, ‘</w:t>
      </w:r>
      <w:proofErr w:type="spellStart"/>
      <w:r w:rsidRPr="00FC1A3E">
        <w:t>phangorn</w:t>
      </w:r>
      <w:proofErr w:type="spellEnd"/>
      <w:r w:rsidRPr="00FC1A3E">
        <w:t>’ v.2.5.5, and ‘</w:t>
      </w:r>
      <w:proofErr w:type="spellStart"/>
      <w:r w:rsidRPr="00FC1A3E">
        <w:t>phylobase</w:t>
      </w:r>
      <w:proofErr w:type="spellEnd"/>
      <w:r w:rsidRPr="00FC1A3E">
        <w:t xml:space="preserve">’ v.0.8.10 (Pennell et al., 2014; </w:t>
      </w:r>
      <w:proofErr w:type="spellStart"/>
      <w:r w:rsidRPr="00FC1A3E">
        <w:t>Schliep</w:t>
      </w:r>
      <w:proofErr w:type="spellEnd"/>
      <w:r w:rsidRPr="00FC1A3E">
        <w:t xml:space="preserve"> et al., 2017; R Hackathon et al., 2020) to compare the null distribution of the number of character state transitions with the observed number on the tree.</w:t>
      </w:r>
    </w:p>
    <w:p w14:paraId="1592A489" w14:textId="77777777" w:rsidR="00B50236" w:rsidRPr="00FC1A3E" w:rsidRDefault="00B50236" w:rsidP="00B72EE3">
      <w:pPr>
        <w:pBdr>
          <w:top w:val="nil"/>
          <w:left w:val="nil"/>
          <w:bottom w:val="nil"/>
          <w:right w:val="nil"/>
          <w:between w:val="nil"/>
        </w:pBdr>
        <w:spacing w:after="0" w:line="360" w:lineRule="auto"/>
      </w:pPr>
    </w:p>
    <w:p w14:paraId="35BEC787" w14:textId="77777777" w:rsidR="00B50236" w:rsidRPr="00FC1A3E" w:rsidRDefault="00856F32" w:rsidP="00B72EE3">
      <w:pPr>
        <w:pBdr>
          <w:top w:val="nil"/>
          <w:left w:val="nil"/>
          <w:bottom w:val="nil"/>
          <w:right w:val="nil"/>
          <w:between w:val="nil"/>
        </w:pBdr>
        <w:spacing w:after="0" w:line="360" w:lineRule="auto"/>
        <w:rPr>
          <w:b/>
        </w:rPr>
      </w:pPr>
      <w:r w:rsidRPr="00FC1A3E">
        <w:rPr>
          <w:b/>
        </w:rPr>
        <w:t>2.7 Integrative analyses</w:t>
      </w:r>
    </w:p>
    <w:p w14:paraId="72F962E0" w14:textId="77777777" w:rsidR="00B50236" w:rsidRPr="00FC1A3E" w:rsidRDefault="00B50236" w:rsidP="00B72EE3">
      <w:pPr>
        <w:pBdr>
          <w:top w:val="nil"/>
          <w:left w:val="nil"/>
          <w:bottom w:val="nil"/>
          <w:right w:val="nil"/>
          <w:between w:val="nil"/>
        </w:pBdr>
        <w:spacing w:after="0" w:line="360" w:lineRule="auto"/>
      </w:pPr>
    </w:p>
    <w:p w14:paraId="64532D99" w14:textId="73D57915" w:rsidR="00B50236" w:rsidRPr="00FC1A3E" w:rsidRDefault="00200841" w:rsidP="00200841">
      <w:pPr>
        <w:pBdr>
          <w:top w:val="nil"/>
          <w:left w:val="nil"/>
          <w:bottom w:val="nil"/>
          <w:right w:val="nil"/>
          <w:between w:val="nil"/>
        </w:pBdr>
        <w:spacing w:after="0" w:line="360" w:lineRule="auto"/>
        <w:ind w:firstLine="720"/>
      </w:pPr>
      <w:r w:rsidRPr="00FC1A3E">
        <w:t>Lastly, we conduct</w:t>
      </w:r>
      <w:r w:rsidR="00E33A52" w:rsidRPr="00FC1A3E">
        <w:t>ed</w:t>
      </w:r>
      <w:r w:rsidRPr="00FC1A3E">
        <w:t xml:space="preserve"> integrative analyses of multiple datasets to quantify their contribution to divergence among lineages, and to identify evidence for shifts in role. </w:t>
      </w:r>
      <w:r w:rsidR="00856F32" w:rsidRPr="00FC1A3E">
        <w:t xml:space="preserve">In order to analyze multiple datasets </w:t>
      </w:r>
      <w:proofErr w:type="spellStart"/>
      <w:r w:rsidR="00856F32" w:rsidRPr="00FC1A3E">
        <w:t>integratively</w:t>
      </w:r>
      <w:proofErr w:type="spellEnd"/>
      <w:r w:rsidR="00856F32" w:rsidRPr="00FC1A3E">
        <w:t>, population assignment analyses were conducted with the R package ‘</w:t>
      </w:r>
      <w:proofErr w:type="spellStart"/>
      <w:r w:rsidR="00856F32" w:rsidRPr="00FC1A3E">
        <w:t>assignPOP</w:t>
      </w:r>
      <w:proofErr w:type="spellEnd"/>
      <w:r w:rsidR="00856F32" w:rsidRPr="00FC1A3E">
        <w:t xml:space="preserve">’ v.1.2.4 (Chen et al., 2018). This software allows simultaneous integration of different data types, including SNP data, morphology, etc., by conducting principal components analysis on each dataset and then using linear discriminant analysis or various machine learning algorithms to estimate population assignments and ancestry coefficients. A proportion of the data is specified to train predictive models using Monte Carlo and K-fold cross-validation. We ran </w:t>
      </w:r>
      <w:proofErr w:type="spellStart"/>
      <w:r w:rsidR="00856F32" w:rsidRPr="00FC1A3E">
        <w:t>assignPOP</w:t>
      </w:r>
      <w:proofErr w:type="spellEnd"/>
      <w:r w:rsidR="00856F32" w:rsidRPr="00FC1A3E">
        <w:t xml:space="preserve"> for a reduced dataset of 47 accessions, including only accessions for which genomic (LD-thinned SNP data), morphological, abiotic niche, and fungal data were available for each accession, with each lineage representing a population cluster (i.e., K = 4). The fungal ITS subtree containing only </w:t>
      </w:r>
      <w:r w:rsidR="00856F32" w:rsidRPr="00FC1A3E">
        <w:rPr>
          <w:i/>
        </w:rPr>
        <w:t xml:space="preserve">C. </w:t>
      </w:r>
      <w:proofErr w:type="spellStart"/>
      <w:r w:rsidR="00856F32" w:rsidRPr="00FC1A3E">
        <w:rPr>
          <w:i/>
        </w:rPr>
        <w:t>striata</w:t>
      </w:r>
      <w:proofErr w:type="spellEnd"/>
      <w:r w:rsidR="00856F32" w:rsidRPr="00FC1A3E">
        <w:t xml:space="preserve"> accessions was transformed into </w:t>
      </w:r>
      <w:proofErr w:type="spellStart"/>
      <w:r w:rsidR="00856F32" w:rsidRPr="00FC1A3E">
        <w:t>Abouheif</w:t>
      </w:r>
      <w:proofErr w:type="spellEnd"/>
      <w:r w:rsidR="00856F32" w:rsidRPr="00FC1A3E">
        <w:t xml:space="preserve"> root-to-tip distances (</w:t>
      </w:r>
      <w:proofErr w:type="spellStart"/>
      <w:r w:rsidR="00856F32" w:rsidRPr="00FC1A3E">
        <w:t>Abouheif</w:t>
      </w:r>
      <w:proofErr w:type="spellEnd"/>
      <w:r w:rsidR="00856F32" w:rsidRPr="00FC1A3E">
        <w:t>, 1999) in the R package ‘</w:t>
      </w:r>
      <w:proofErr w:type="spellStart"/>
      <w:r w:rsidR="00856F32" w:rsidRPr="00FC1A3E">
        <w:t>adephylo</w:t>
      </w:r>
      <w:proofErr w:type="spellEnd"/>
      <w:r w:rsidR="00856F32" w:rsidRPr="00FC1A3E">
        <w:t>’ v.1.1.11 (</w:t>
      </w:r>
      <w:proofErr w:type="spellStart"/>
      <w:r w:rsidR="00856F32" w:rsidRPr="00FC1A3E">
        <w:t>Jombart</w:t>
      </w:r>
      <w:proofErr w:type="spellEnd"/>
      <w:r w:rsidR="00856F32" w:rsidRPr="00FC1A3E">
        <w:t xml:space="preserve"> and Dray, 2008). </w:t>
      </w:r>
      <w:proofErr w:type="spellStart"/>
      <w:r w:rsidR="00856F32" w:rsidRPr="00FC1A3E">
        <w:t>Abouheif</w:t>
      </w:r>
      <w:proofErr w:type="spellEnd"/>
      <w:r w:rsidR="00856F32" w:rsidRPr="00FC1A3E">
        <w:t xml:space="preserve"> distance relies on a phylogenetic proximity matrix, considering the inverse product of all direct descendants of a node, and thus captures the tree topology as opposed to more standard distance metrics. All data were log</w:t>
      </w:r>
      <w:r w:rsidR="00856F32" w:rsidRPr="00FC1A3E">
        <w:rPr>
          <w:vertAlign w:val="subscript"/>
        </w:rPr>
        <w:t>10</w:t>
      </w:r>
      <w:r w:rsidR="00856F32" w:rsidRPr="00FC1A3E">
        <w:t xml:space="preserve">-transformed. </w:t>
      </w:r>
    </w:p>
    <w:p w14:paraId="66093B18" w14:textId="77777777" w:rsidR="00B50236" w:rsidRPr="00FC1A3E" w:rsidRDefault="00B50236" w:rsidP="00B72EE3">
      <w:pPr>
        <w:pBdr>
          <w:top w:val="nil"/>
          <w:left w:val="nil"/>
          <w:bottom w:val="nil"/>
          <w:right w:val="nil"/>
          <w:between w:val="nil"/>
        </w:pBdr>
        <w:spacing w:after="0" w:line="360" w:lineRule="auto"/>
      </w:pPr>
    </w:p>
    <w:p w14:paraId="0B2CF2DF" w14:textId="77777777" w:rsidR="00B50236" w:rsidRPr="00FC1A3E" w:rsidRDefault="00856F32" w:rsidP="00B72EE3">
      <w:pPr>
        <w:pBdr>
          <w:top w:val="nil"/>
          <w:left w:val="nil"/>
          <w:bottom w:val="nil"/>
          <w:right w:val="nil"/>
          <w:between w:val="nil"/>
        </w:pBdr>
        <w:spacing w:after="0" w:line="360" w:lineRule="auto"/>
        <w:ind w:firstLine="720"/>
      </w:pPr>
      <w:r w:rsidRPr="00FC1A3E">
        <w:t>Analyses were conducted using the ‘assign.MC’ (MCMC, Markov Chain Monte Carlo) and ‘</w:t>
      </w:r>
      <w:proofErr w:type="spellStart"/>
      <w:proofErr w:type="gramStart"/>
      <w:r w:rsidRPr="00FC1A3E">
        <w:t>assign.kfold</w:t>
      </w:r>
      <w:proofErr w:type="spellEnd"/>
      <w:proofErr w:type="gramEnd"/>
      <w:r w:rsidRPr="00FC1A3E">
        <w:t>’ cross-validation algorithms under LDA, support vector machine (SVM), and random forest (RF) algorithms. After testing different trial parameter sets and assignment accuracy with ‘</w:t>
      </w:r>
      <w:proofErr w:type="spellStart"/>
      <w:r w:rsidRPr="00FC1A3E">
        <w:t>accuracy.plot</w:t>
      </w:r>
      <w:proofErr w:type="spellEnd"/>
      <w:r w:rsidRPr="00FC1A3E">
        <w:t>’, we specified 10% of SNP loci (minor allele frequency of &lt; 0.05), the F</w:t>
      </w:r>
      <w:r w:rsidRPr="00FC1A3E">
        <w:rPr>
          <w:vertAlign w:val="subscript"/>
        </w:rPr>
        <w:t>ST</w:t>
      </w:r>
      <w:r w:rsidRPr="00FC1A3E">
        <w:t xml:space="preserve"> method, retaining the first ten principal components, setting K-fold=5, and running for 100 iterations (MCMC). We repeated each analysis three times with: (1) SNP data, (2) SNP + ‘extended’ data (</w:t>
      </w:r>
      <w:proofErr w:type="spellStart"/>
      <w:r w:rsidRPr="00FC1A3E">
        <w:t>morphological+abiotic</w:t>
      </w:r>
      <w:proofErr w:type="spellEnd"/>
      <w:r w:rsidRPr="00FC1A3E">
        <w:t xml:space="preserve"> </w:t>
      </w:r>
      <w:proofErr w:type="spellStart"/>
      <w:r w:rsidRPr="00FC1A3E">
        <w:t>niche+fungal</w:t>
      </w:r>
      <w:proofErr w:type="spellEnd"/>
      <w:r w:rsidRPr="00FC1A3E">
        <w:t xml:space="preserve"> data), and (3) only ‘extended’ data. The rationale was to test whether addition of the latter datasets markedly changed assignment probabilities or ancestry coefficients estimated from SNP data alone.</w:t>
      </w:r>
    </w:p>
    <w:p w14:paraId="566DFEBF" w14:textId="77777777" w:rsidR="00B50236" w:rsidRPr="00FC1A3E" w:rsidRDefault="00B50236" w:rsidP="00B72EE3">
      <w:pPr>
        <w:pBdr>
          <w:top w:val="nil"/>
          <w:left w:val="nil"/>
          <w:bottom w:val="nil"/>
          <w:right w:val="nil"/>
          <w:between w:val="nil"/>
        </w:pBdr>
        <w:spacing w:after="0" w:line="360" w:lineRule="auto"/>
      </w:pPr>
    </w:p>
    <w:p w14:paraId="54D2C5E5" w14:textId="055142B5" w:rsidR="00B50236" w:rsidRPr="00FC1A3E" w:rsidRDefault="00856F32" w:rsidP="00B72EE3">
      <w:pPr>
        <w:pBdr>
          <w:top w:val="nil"/>
          <w:left w:val="nil"/>
          <w:bottom w:val="nil"/>
          <w:right w:val="nil"/>
          <w:between w:val="nil"/>
        </w:pBdr>
        <w:spacing w:after="0" w:line="360" w:lineRule="auto"/>
        <w:ind w:firstLine="720"/>
      </w:pPr>
      <w:r w:rsidRPr="00FC1A3E">
        <w:t>We also tested species delimitations</w:t>
      </w:r>
      <w:r w:rsidR="00E33A52" w:rsidRPr="00FC1A3E">
        <w:t xml:space="preserve"> </w:t>
      </w:r>
      <w:proofErr w:type="spellStart"/>
      <w:r w:rsidR="00E33A52" w:rsidRPr="00FC1A3E">
        <w:t>integratively</w:t>
      </w:r>
      <w:proofErr w:type="spellEnd"/>
      <w:r w:rsidRPr="00FC1A3E">
        <w:t xml:space="preserve"> using Redundancy Analysis (RDA; Rao, 1964; Legendre and Legendre, 1999) in the R package ‘vegan’ v.2.5.7 (</w:t>
      </w:r>
      <w:proofErr w:type="spellStart"/>
      <w:r w:rsidRPr="00FC1A3E">
        <w:t>Oksanan</w:t>
      </w:r>
      <w:proofErr w:type="spellEnd"/>
      <w:r w:rsidRPr="00FC1A3E">
        <w:t xml:space="preserve"> et al., 2020)</w:t>
      </w:r>
      <w:r w:rsidR="00E33A52" w:rsidRPr="00FC1A3E">
        <w:t>, to address the hypothesis that ‘extended’ datasets provide evidence for role shifts with respect to the genomic lineages identified.</w:t>
      </w:r>
      <w:r w:rsidRPr="00FC1A3E">
        <w:t xml:space="preserve"> We tested ‘four species’ vs. ‘three species’ delimitations, which in the latter case accessions from the Coast/Cascades and Sierra Nevada were considered a single species. Delimitations were coded as ‘dummy’ variables (0/1; Zapata and Jiménez, 2012; </w:t>
      </w:r>
      <w:proofErr w:type="spellStart"/>
      <w:r w:rsidRPr="00FC1A3E">
        <w:t>Papakostas</w:t>
      </w:r>
      <w:proofErr w:type="spellEnd"/>
      <w:r w:rsidRPr="00FC1A3E">
        <w:t xml:space="preserve"> et al., 2016; </w:t>
      </w:r>
      <w:proofErr w:type="spellStart"/>
      <w:r w:rsidRPr="00FC1A3E">
        <w:t>Firneno</w:t>
      </w:r>
      <w:proofErr w:type="spellEnd"/>
      <w:r w:rsidRPr="00FC1A3E">
        <w:t xml:space="preserve"> et al., 2021), and were used as potential explanatory variables in four RDA scenarios with different datasets as the response variables (representing </w:t>
      </w:r>
      <w:r w:rsidR="00E33A52" w:rsidRPr="00FC1A3E">
        <w:t>role</w:t>
      </w:r>
      <w:r w:rsidRPr="00FC1A3E">
        <w:t>): (1) morphology only, (2) abiotic niche only, (3) fungal associates only (</w:t>
      </w:r>
      <w:proofErr w:type="spellStart"/>
      <w:r w:rsidRPr="00FC1A3E">
        <w:t>Abouheif</w:t>
      </w:r>
      <w:proofErr w:type="spellEnd"/>
      <w:r w:rsidRPr="00FC1A3E">
        <w:t xml:space="preserve"> distance, as above), and (4) combined ‘extended’ data (excluding SNP data). We ran RDA and variance partitioning (Peres </w:t>
      </w:r>
      <w:proofErr w:type="spellStart"/>
      <w:r w:rsidRPr="00FC1A3E">
        <w:t>Neto</w:t>
      </w:r>
      <w:proofErr w:type="spellEnd"/>
      <w:r w:rsidRPr="00FC1A3E">
        <w:t xml:space="preserve"> et al., 2006; Legendre et al., 2011) to quantify the unique and shared contributions among delimitations and test the significance of the adjusted R</w:t>
      </w:r>
      <w:r w:rsidRPr="00FC1A3E">
        <w:rPr>
          <w:vertAlign w:val="superscript"/>
        </w:rPr>
        <w:t>2</w:t>
      </w:r>
      <w:r w:rsidRPr="00FC1A3E">
        <w:t xml:space="preserve"> values for each dataset.</w:t>
      </w:r>
    </w:p>
    <w:p w14:paraId="34FEBA3C" w14:textId="77777777" w:rsidR="00B50236" w:rsidRPr="00FC1A3E" w:rsidRDefault="00B50236" w:rsidP="00B72EE3">
      <w:pPr>
        <w:pBdr>
          <w:top w:val="nil"/>
          <w:left w:val="nil"/>
          <w:bottom w:val="nil"/>
          <w:right w:val="nil"/>
          <w:between w:val="nil"/>
        </w:pBdr>
        <w:spacing w:after="0" w:line="360" w:lineRule="auto"/>
        <w:rPr>
          <w:b/>
        </w:rPr>
      </w:pPr>
    </w:p>
    <w:p w14:paraId="2B3B53AF" w14:textId="77777777" w:rsidR="00B50236" w:rsidRPr="00FC1A3E" w:rsidRDefault="00B50236" w:rsidP="00B72EE3">
      <w:pPr>
        <w:pBdr>
          <w:top w:val="nil"/>
          <w:left w:val="nil"/>
          <w:bottom w:val="nil"/>
          <w:right w:val="nil"/>
          <w:between w:val="nil"/>
        </w:pBdr>
        <w:spacing w:after="0" w:line="360" w:lineRule="auto"/>
        <w:rPr>
          <w:b/>
        </w:rPr>
      </w:pPr>
    </w:p>
    <w:p w14:paraId="1E0629C8" w14:textId="77777777" w:rsidR="00B50236" w:rsidRPr="00FC1A3E" w:rsidRDefault="00856F32" w:rsidP="00B72EE3">
      <w:pPr>
        <w:pBdr>
          <w:top w:val="nil"/>
          <w:left w:val="nil"/>
          <w:bottom w:val="nil"/>
          <w:right w:val="nil"/>
          <w:between w:val="nil"/>
        </w:pBdr>
        <w:spacing w:after="0" w:line="360" w:lineRule="auto"/>
        <w:rPr>
          <w:b/>
        </w:rPr>
      </w:pPr>
      <w:r w:rsidRPr="00FC1A3E">
        <w:rPr>
          <w:b/>
        </w:rPr>
        <w:t>3. Results</w:t>
      </w:r>
    </w:p>
    <w:p w14:paraId="6D7DA2E3" w14:textId="77777777" w:rsidR="00B50236" w:rsidRPr="00FC1A3E" w:rsidRDefault="00B50236" w:rsidP="00B72EE3">
      <w:pPr>
        <w:pBdr>
          <w:top w:val="nil"/>
          <w:left w:val="nil"/>
          <w:bottom w:val="nil"/>
          <w:right w:val="nil"/>
          <w:between w:val="nil"/>
        </w:pBdr>
        <w:spacing w:after="0" w:line="360" w:lineRule="auto"/>
        <w:rPr>
          <w:b/>
        </w:rPr>
      </w:pPr>
    </w:p>
    <w:p w14:paraId="42448A83" w14:textId="3938100C" w:rsidR="00B50236" w:rsidRPr="00FC1A3E" w:rsidRDefault="00856F32" w:rsidP="00B72EE3">
      <w:pPr>
        <w:spacing w:after="0" w:line="360" w:lineRule="auto"/>
        <w:rPr>
          <w:b/>
        </w:rPr>
      </w:pPr>
      <w:r w:rsidRPr="00FC1A3E">
        <w:rPr>
          <w:b/>
        </w:rPr>
        <w:t>3.</w:t>
      </w:r>
      <w:r w:rsidR="00E33A52" w:rsidRPr="00FC1A3E">
        <w:rPr>
          <w:b/>
        </w:rPr>
        <w:t>1</w:t>
      </w:r>
      <w:r w:rsidRPr="00FC1A3E">
        <w:rPr>
          <w:b/>
        </w:rPr>
        <w:t xml:space="preserve"> </w:t>
      </w:r>
      <w:proofErr w:type="spellStart"/>
      <w:r w:rsidRPr="00FC1A3E">
        <w:rPr>
          <w:b/>
          <w:highlight w:val="white"/>
        </w:rPr>
        <w:t>ISSRseq</w:t>
      </w:r>
      <w:proofErr w:type="spellEnd"/>
      <w:r w:rsidRPr="00FC1A3E">
        <w:rPr>
          <w:b/>
          <w:highlight w:val="white"/>
        </w:rPr>
        <w:t xml:space="preserve"> and SNP analyses</w:t>
      </w:r>
    </w:p>
    <w:p w14:paraId="5A82908A" w14:textId="77777777" w:rsidR="00B50236" w:rsidRPr="00FC1A3E" w:rsidRDefault="00B50236" w:rsidP="00B72EE3">
      <w:pPr>
        <w:spacing w:after="0" w:line="360" w:lineRule="auto"/>
      </w:pPr>
    </w:p>
    <w:p w14:paraId="5DEFECE0" w14:textId="27A7365B" w:rsidR="00B50236" w:rsidRPr="00FC1A3E" w:rsidRDefault="00856F32" w:rsidP="00B72EE3">
      <w:pPr>
        <w:spacing w:after="0" w:line="360" w:lineRule="auto"/>
        <w:ind w:firstLine="720"/>
      </w:pPr>
      <w:r w:rsidRPr="00FC1A3E">
        <w:t xml:space="preserve">The final </w:t>
      </w:r>
      <w:proofErr w:type="spellStart"/>
      <w:r w:rsidRPr="00FC1A3E">
        <w:t>ISSRseq</w:t>
      </w:r>
      <w:proofErr w:type="spellEnd"/>
      <w:r w:rsidRPr="00FC1A3E">
        <w:t xml:space="preserve"> dataset consisted of 27,117 SNPs (dataset S2), 6,589 of which remained after LD-thinning (dataset S3), and 2,662 of which remained after removal of non-parsimony informative sites with ‘</w:t>
      </w:r>
      <w:proofErr w:type="spellStart"/>
      <w:r w:rsidRPr="00FC1A3E">
        <w:t>phrynomics</w:t>
      </w:r>
      <w:proofErr w:type="spellEnd"/>
      <w:r w:rsidRPr="00FC1A3E">
        <w:t xml:space="preserve">’ in R (dataset S4). Phylogenetic analyses based on informative SNPs yielded highly resolved and supported topologies (Fig. </w:t>
      </w:r>
      <w:r w:rsidR="001762A9" w:rsidRPr="00FC1A3E">
        <w:t>2A-C</w:t>
      </w:r>
      <w:r w:rsidRPr="00FC1A3E">
        <w:t xml:space="preserve">). Relationships among major clades from </w:t>
      </w:r>
      <w:proofErr w:type="spellStart"/>
      <w:r w:rsidRPr="00FC1A3E">
        <w:t>RAxML</w:t>
      </w:r>
      <w:proofErr w:type="spellEnd"/>
      <w:r w:rsidRPr="00FC1A3E">
        <w:t xml:space="preserve">-NG, </w:t>
      </w:r>
      <w:proofErr w:type="spellStart"/>
      <w:r w:rsidRPr="00FC1A3E">
        <w:t>SVDQuartets</w:t>
      </w:r>
      <w:proofErr w:type="spellEnd"/>
      <w:r w:rsidRPr="00FC1A3E">
        <w:t xml:space="preserve">, and IQtree2 were congruent, with strong bootstrap support for four major groupings: </w:t>
      </w:r>
      <w:r w:rsidRPr="00FC1A3E">
        <w:rPr>
          <w:i/>
        </w:rPr>
        <w:t xml:space="preserve">C. </w:t>
      </w:r>
      <w:proofErr w:type="spellStart"/>
      <w:r w:rsidRPr="00FC1A3E">
        <w:rPr>
          <w:i/>
        </w:rPr>
        <w:t>striata</w:t>
      </w:r>
      <w:proofErr w:type="spellEnd"/>
      <w:r w:rsidRPr="00FC1A3E">
        <w:t xml:space="preserve"> var. </w:t>
      </w:r>
      <w:proofErr w:type="spellStart"/>
      <w:r w:rsidRPr="00FC1A3E">
        <w:rPr>
          <w:i/>
        </w:rPr>
        <w:t>striata</w:t>
      </w:r>
      <w:proofErr w:type="spellEnd"/>
      <w:r w:rsidRPr="00FC1A3E">
        <w:rPr>
          <w:i/>
        </w:rPr>
        <w:t>,</w:t>
      </w:r>
      <w:r w:rsidRPr="00FC1A3E">
        <w:t xml:space="preserve"> </w:t>
      </w:r>
      <w:r w:rsidRPr="00FC1A3E">
        <w:rPr>
          <w:i/>
        </w:rPr>
        <w:t xml:space="preserve">C. </w:t>
      </w:r>
      <w:proofErr w:type="spellStart"/>
      <w:r w:rsidRPr="00FC1A3E">
        <w:rPr>
          <w:i/>
        </w:rPr>
        <w:t>striata</w:t>
      </w:r>
      <w:proofErr w:type="spellEnd"/>
      <w:r w:rsidRPr="00FC1A3E">
        <w:t xml:space="preserve"> var. </w:t>
      </w:r>
      <w:proofErr w:type="spellStart"/>
      <w:r w:rsidRPr="00FC1A3E">
        <w:rPr>
          <w:i/>
        </w:rPr>
        <w:t>vreelandii</w:t>
      </w:r>
      <w:proofErr w:type="spellEnd"/>
      <w:r w:rsidRPr="00FC1A3E">
        <w:t xml:space="preserve">, </w:t>
      </w:r>
      <w:proofErr w:type="spellStart"/>
      <w:r w:rsidRPr="00FC1A3E">
        <w:t>Sierran</w:t>
      </w:r>
      <w:proofErr w:type="spellEnd"/>
      <w:r w:rsidRPr="00FC1A3E">
        <w:t xml:space="preserve">, and Coast/Cascade accessions. Bootstrap support was &gt;90% for the sister relationships and for the monophyly of each of the four groupings. Topologies from </w:t>
      </w:r>
      <w:proofErr w:type="spellStart"/>
      <w:r w:rsidRPr="00FC1A3E">
        <w:t>RAxML</w:t>
      </w:r>
      <w:proofErr w:type="spellEnd"/>
      <w:r w:rsidRPr="00FC1A3E">
        <w:t xml:space="preserve">-NG and </w:t>
      </w:r>
      <w:proofErr w:type="spellStart"/>
      <w:r w:rsidRPr="00FC1A3E">
        <w:t>IQtree</w:t>
      </w:r>
      <w:proofErr w:type="spellEnd"/>
      <w:r w:rsidRPr="00FC1A3E">
        <w:t xml:space="preserve"> differed slightly within major clades [Robinson-</w:t>
      </w:r>
      <w:proofErr w:type="spellStart"/>
      <w:r w:rsidRPr="00FC1A3E">
        <w:t>Foulds</w:t>
      </w:r>
      <w:proofErr w:type="spellEnd"/>
      <w:r w:rsidRPr="00FC1A3E">
        <w:t xml:space="preserve"> (RF) symmetric distance = 2], while both topologies differed to a greater degree from the </w:t>
      </w:r>
      <w:proofErr w:type="spellStart"/>
      <w:r w:rsidRPr="00FC1A3E">
        <w:t>SVDQuartets</w:t>
      </w:r>
      <w:proofErr w:type="spellEnd"/>
      <w:r w:rsidRPr="00FC1A3E">
        <w:t xml:space="preserve"> topology (RF symmetric distance = 74), though these topological differences were largely at mid-levels or towards the tips of the trees. Individuals from the same locality tended to group together in many cases (e.g. var. </w:t>
      </w:r>
      <w:proofErr w:type="spellStart"/>
      <w:r w:rsidRPr="00FC1A3E">
        <w:rPr>
          <w:i/>
        </w:rPr>
        <w:t>striata</w:t>
      </w:r>
      <w:proofErr w:type="spellEnd"/>
      <w:r w:rsidRPr="00FC1A3E">
        <w:t xml:space="preserve"> population 187 from Lewis and Clark County, Montana, USA; var. </w:t>
      </w:r>
      <w:proofErr w:type="spellStart"/>
      <w:r w:rsidRPr="00FC1A3E">
        <w:rPr>
          <w:i/>
        </w:rPr>
        <w:t>vreelandii</w:t>
      </w:r>
      <w:proofErr w:type="spellEnd"/>
      <w:r w:rsidRPr="00FC1A3E">
        <w:t xml:space="preserve"> population 163 from Ouray County, Colorado, USA; populations 312 and 432 from Santa Cruz County, California, USA; and population 253 from Fresno County, California, USA). </w:t>
      </w:r>
    </w:p>
    <w:p w14:paraId="585F390C" w14:textId="77777777" w:rsidR="00B50236" w:rsidRPr="00FC1A3E" w:rsidRDefault="00B50236" w:rsidP="00B72EE3">
      <w:pPr>
        <w:spacing w:after="0" w:line="360" w:lineRule="auto"/>
      </w:pPr>
    </w:p>
    <w:p w14:paraId="581C5BDF" w14:textId="62864305" w:rsidR="00B50236" w:rsidRPr="00FC1A3E" w:rsidRDefault="00856F32" w:rsidP="00B72EE3">
      <w:pPr>
        <w:spacing w:after="0" w:line="360" w:lineRule="auto"/>
        <w:ind w:firstLine="720"/>
      </w:pPr>
      <w:r w:rsidRPr="00FC1A3E">
        <w:t xml:space="preserve">PCA of LD-thinned </w:t>
      </w:r>
      <w:proofErr w:type="spellStart"/>
      <w:r w:rsidRPr="00FC1A3E">
        <w:t>ISSRseq</w:t>
      </w:r>
      <w:proofErr w:type="spellEnd"/>
      <w:r w:rsidRPr="00FC1A3E">
        <w:t xml:space="preserve"> data (6,589 SNPs) revealed distinct genomic groupings based on the first three PCs (Fig. 2</w:t>
      </w:r>
      <w:r w:rsidR="001762A9" w:rsidRPr="00FC1A3E">
        <w:t>D</w:t>
      </w:r>
      <w:r w:rsidRPr="00FC1A3E">
        <w:t xml:space="preserve">), with PC1 differentiating var. </w:t>
      </w:r>
      <w:proofErr w:type="spellStart"/>
      <w:r w:rsidRPr="00FC1A3E">
        <w:rPr>
          <w:i/>
        </w:rPr>
        <w:t>striata</w:t>
      </w:r>
      <w:proofErr w:type="spellEnd"/>
      <w:r w:rsidRPr="00FC1A3E">
        <w:t xml:space="preserve"> and </w:t>
      </w:r>
      <w:proofErr w:type="spellStart"/>
      <w:r w:rsidRPr="00FC1A3E">
        <w:rPr>
          <w:i/>
        </w:rPr>
        <w:t>vreelandii</w:t>
      </w:r>
      <w:proofErr w:type="spellEnd"/>
      <w:r w:rsidRPr="00FC1A3E">
        <w:t xml:space="preserve"> from the </w:t>
      </w:r>
      <w:proofErr w:type="spellStart"/>
      <w:r w:rsidRPr="00FC1A3E">
        <w:t>Sierran</w:t>
      </w:r>
      <w:proofErr w:type="spellEnd"/>
      <w:r w:rsidRPr="00FC1A3E">
        <w:t xml:space="preserve"> and Coast/Cascade populations (12.8% of total variance), PC2 differentiating var. </w:t>
      </w:r>
      <w:proofErr w:type="spellStart"/>
      <w:r w:rsidRPr="00FC1A3E">
        <w:rPr>
          <w:i/>
        </w:rPr>
        <w:t>vreelandii</w:t>
      </w:r>
      <w:proofErr w:type="spellEnd"/>
      <w:r w:rsidRPr="00FC1A3E">
        <w:t xml:space="preserve"> and </w:t>
      </w:r>
      <w:proofErr w:type="spellStart"/>
      <w:r w:rsidRPr="00FC1A3E">
        <w:rPr>
          <w:i/>
        </w:rPr>
        <w:t>striata</w:t>
      </w:r>
      <w:proofErr w:type="spellEnd"/>
      <w:r w:rsidRPr="00FC1A3E">
        <w:t xml:space="preserve"> (10.5%), and PC3 differentiating </w:t>
      </w:r>
      <w:proofErr w:type="spellStart"/>
      <w:r w:rsidRPr="00FC1A3E">
        <w:t>Sierran</w:t>
      </w:r>
      <w:proofErr w:type="spellEnd"/>
      <w:r w:rsidRPr="00FC1A3E">
        <w:t xml:space="preserve"> and Coast/Cascade populations (4.9%). </w:t>
      </w:r>
      <w:r w:rsidR="00622C43" w:rsidRPr="00FC1A3E">
        <w:t>Overall F</w:t>
      </w:r>
      <w:r w:rsidR="00622C43" w:rsidRPr="00FC1A3E">
        <w:rPr>
          <w:vertAlign w:val="subscript"/>
        </w:rPr>
        <w:t>ST</w:t>
      </w:r>
      <w:r w:rsidR="00622C43" w:rsidRPr="00FC1A3E">
        <w:t xml:space="preserve"> was 0.57 (p &lt; 0.001). </w:t>
      </w:r>
      <w:r w:rsidRPr="00FC1A3E">
        <w:t xml:space="preserve">Population structure analysis with </w:t>
      </w:r>
      <w:proofErr w:type="spellStart"/>
      <w:r w:rsidRPr="00FC1A3E">
        <w:t>DyStruct</w:t>
      </w:r>
      <w:proofErr w:type="spellEnd"/>
      <w:r w:rsidRPr="00FC1A3E">
        <w:t xml:space="preserve"> yielded the highest Delta K values of 139.8 and 92.3 for K = 3 and K = 4, respectively (Table S3). For K = 3, there were three distinct groupings corresponding to var. </w:t>
      </w:r>
      <w:proofErr w:type="spellStart"/>
      <w:r w:rsidRPr="00FC1A3E">
        <w:rPr>
          <w:i/>
        </w:rPr>
        <w:t>vreelandii</w:t>
      </w:r>
      <w:proofErr w:type="spellEnd"/>
      <w:r w:rsidRPr="00FC1A3E">
        <w:t xml:space="preserve">, var. </w:t>
      </w:r>
      <w:proofErr w:type="spellStart"/>
      <w:r w:rsidRPr="00FC1A3E">
        <w:rPr>
          <w:i/>
        </w:rPr>
        <w:t>striata</w:t>
      </w:r>
      <w:proofErr w:type="spellEnd"/>
      <w:r w:rsidRPr="00FC1A3E">
        <w:t xml:space="preserve">, and all Californian accessions, while with K = 4, the Californian accessions were distinct between the Sierra Nevada and Coast/Cascades. There is little evidence for admixture among the groupings, except in a few cases, most notably, accession 103e from Otero County, New Mexico, USA, with apparent mixed ancestry between var. </w:t>
      </w:r>
      <w:proofErr w:type="spellStart"/>
      <w:r w:rsidRPr="00FC1A3E">
        <w:rPr>
          <w:i/>
        </w:rPr>
        <w:t>vreelandii</w:t>
      </w:r>
      <w:proofErr w:type="spellEnd"/>
      <w:r w:rsidRPr="00FC1A3E">
        <w:t xml:space="preserve"> and var. </w:t>
      </w:r>
      <w:proofErr w:type="spellStart"/>
      <w:r w:rsidRPr="00FC1A3E">
        <w:rPr>
          <w:i/>
        </w:rPr>
        <w:t>striata</w:t>
      </w:r>
      <w:proofErr w:type="spellEnd"/>
      <w:r w:rsidRPr="00FC1A3E">
        <w:t xml:space="preserve">. A few accessions from the Sierra Nevada show at least some proportion of the genome from the Coast/Cascade cluster, while a few accessions of the latter show at least some proportion of the genome from the var. </w:t>
      </w:r>
      <w:proofErr w:type="spellStart"/>
      <w:r w:rsidRPr="00FC1A3E">
        <w:rPr>
          <w:i/>
        </w:rPr>
        <w:t>striata</w:t>
      </w:r>
      <w:proofErr w:type="spellEnd"/>
      <w:r w:rsidRPr="00FC1A3E">
        <w:t xml:space="preserve"> cluster. </w:t>
      </w:r>
    </w:p>
    <w:p w14:paraId="52FD6409" w14:textId="77777777" w:rsidR="00B50236" w:rsidRPr="00FC1A3E" w:rsidRDefault="00B50236" w:rsidP="00B72EE3">
      <w:pPr>
        <w:spacing w:after="0" w:line="360" w:lineRule="auto"/>
      </w:pPr>
    </w:p>
    <w:p w14:paraId="5DF387EE" w14:textId="2A5AE18D" w:rsidR="00B50236" w:rsidRPr="00FC1A3E" w:rsidRDefault="00856F32" w:rsidP="00B72EE3">
      <w:pPr>
        <w:spacing w:after="0" w:line="360" w:lineRule="auto"/>
        <w:ind w:firstLine="720"/>
      </w:pPr>
      <w:r w:rsidRPr="00FC1A3E">
        <w:t xml:space="preserve">The </w:t>
      </w:r>
      <w:proofErr w:type="spellStart"/>
      <w:r w:rsidRPr="00FC1A3E">
        <w:t>SSRgenotyper</w:t>
      </w:r>
      <w:proofErr w:type="spellEnd"/>
      <w:r w:rsidRPr="00FC1A3E">
        <w:t xml:space="preserve"> pipeline recovered 19 polymorphic microsatellite loci from the </w:t>
      </w:r>
      <w:proofErr w:type="spellStart"/>
      <w:r w:rsidRPr="00FC1A3E">
        <w:t>ISSRseq</w:t>
      </w:r>
      <w:proofErr w:type="spellEnd"/>
      <w:r w:rsidRPr="00FC1A3E">
        <w:t xml:space="preserve"> data (79 alleles total</w:t>
      </w:r>
      <w:r w:rsidR="00AC056D" w:rsidRPr="00FC1A3E">
        <w:t>; Dataset S5</w:t>
      </w:r>
      <w:r w:rsidRPr="00FC1A3E">
        <w:t>) after strict filtering. Discriminant analysis of principal components based on microsatellite repeats revealed a similar pattern of differentiation to that based on SNP data (Fig. S1). As in Fig. 2</w:t>
      </w:r>
      <w:r w:rsidR="001762A9" w:rsidRPr="00FC1A3E">
        <w:t>B</w:t>
      </w:r>
      <w:r w:rsidRPr="00FC1A3E">
        <w:t xml:space="preserve">, PC1 differentiates var. </w:t>
      </w:r>
      <w:proofErr w:type="spellStart"/>
      <w:r w:rsidRPr="00FC1A3E">
        <w:rPr>
          <w:i/>
        </w:rPr>
        <w:t>striata</w:t>
      </w:r>
      <w:proofErr w:type="spellEnd"/>
      <w:r w:rsidRPr="00FC1A3E">
        <w:t xml:space="preserve">, var. </w:t>
      </w:r>
      <w:proofErr w:type="spellStart"/>
      <w:r w:rsidRPr="00FC1A3E">
        <w:rPr>
          <w:i/>
        </w:rPr>
        <w:t>vreelandii</w:t>
      </w:r>
      <w:proofErr w:type="spellEnd"/>
      <w:r w:rsidRPr="00FC1A3E">
        <w:t xml:space="preserve">, and the Californian accessions, PC2 differentiates var. </w:t>
      </w:r>
      <w:proofErr w:type="spellStart"/>
      <w:r w:rsidRPr="00FC1A3E">
        <w:rPr>
          <w:i/>
        </w:rPr>
        <w:t>striata</w:t>
      </w:r>
      <w:proofErr w:type="spellEnd"/>
      <w:r w:rsidRPr="00FC1A3E">
        <w:rPr>
          <w:i/>
        </w:rPr>
        <w:t xml:space="preserve"> </w:t>
      </w:r>
      <w:r w:rsidRPr="00FC1A3E">
        <w:t>from the rest of the groupings, and PC3 differentiates the Sierra Nevadan accessions from the Coast/Cascade accessions. Overall, microsatellites show a somewhat weaker pattern of differentiation relative to that based on SNP data, but recover the same general signal.</w:t>
      </w:r>
    </w:p>
    <w:p w14:paraId="62B2AD6B" w14:textId="77777777" w:rsidR="00B50236" w:rsidRPr="00FC1A3E" w:rsidRDefault="00B50236" w:rsidP="00B72EE3">
      <w:pPr>
        <w:spacing w:after="0" w:line="360" w:lineRule="auto"/>
      </w:pPr>
    </w:p>
    <w:p w14:paraId="7BB3DAA7" w14:textId="77777777" w:rsidR="00B50236" w:rsidRPr="00FC1A3E" w:rsidRDefault="00856F32" w:rsidP="00B72EE3">
      <w:pPr>
        <w:spacing w:after="0" w:line="360" w:lineRule="auto"/>
        <w:ind w:firstLine="720"/>
      </w:pPr>
      <w:r w:rsidRPr="00FC1A3E">
        <w:t xml:space="preserve">Among the four alternative species delimitation models tested with SNAPP-BFD*, the four-species model had the highest MLE and overwhelming support compared to the alternative species delimitation scenarios based on Bayes Factor comparisons (L = -175,646.5; Table 1). Both of the three-species models tested had lower Bayes Factors compared to the four-species model, with BF = -311.8 for treating the </w:t>
      </w:r>
      <w:proofErr w:type="spellStart"/>
      <w:r w:rsidRPr="00FC1A3E">
        <w:t>Sierran</w:t>
      </w:r>
      <w:proofErr w:type="spellEnd"/>
      <w:r w:rsidRPr="00FC1A3E">
        <w:t xml:space="preserve"> and Coast/Cascade accessions as a single species, and BF = -5,294.8 for treating vars. </w:t>
      </w:r>
      <w:proofErr w:type="spellStart"/>
      <w:r w:rsidRPr="00FC1A3E">
        <w:rPr>
          <w:i/>
        </w:rPr>
        <w:t>vreelandii</w:t>
      </w:r>
      <w:proofErr w:type="spellEnd"/>
      <w:r w:rsidRPr="00FC1A3E">
        <w:t xml:space="preserve"> and </w:t>
      </w:r>
      <w:proofErr w:type="spellStart"/>
      <w:r w:rsidRPr="00FC1A3E">
        <w:rPr>
          <w:i/>
        </w:rPr>
        <w:t>striata</w:t>
      </w:r>
      <w:proofErr w:type="spellEnd"/>
      <w:r w:rsidRPr="00FC1A3E">
        <w:t xml:space="preserve"> as a single species while keeping the </w:t>
      </w:r>
      <w:proofErr w:type="spellStart"/>
      <w:r w:rsidRPr="00FC1A3E">
        <w:t>Sierran</w:t>
      </w:r>
      <w:proofErr w:type="spellEnd"/>
      <w:r w:rsidRPr="00FC1A3E">
        <w:t xml:space="preserve"> and Coast/Cascade accessions separate. The two-species model also had lower support than the four-species model, with the former treating vars. </w:t>
      </w:r>
      <w:proofErr w:type="spellStart"/>
      <w:r w:rsidRPr="00FC1A3E">
        <w:rPr>
          <w:i/>
        </w:rPr>
        <w:t>vreelandii</w:t>
      </w:r>
      <w:proofErr w:type="spellEnd"/>
      <w:r w:rsidRPr="00FC1A3E">
        <w:t xml:space="preserve"> and </w:t>
      </w:r>
      <w:proofErr w:type="spellStart"/>
      <w:r w:rsidRPr="00FC1A3E">
        <w:rPr>
          <w:i/>
        </w:rPr>
        <w:t>striata</w:t>
      </w:r>
      <w:proofErr w:type="spellEnd"/>
      <w:r w:rsidRPr="00FC1A3E">
        <w:t xml:space="preserve"> as a species, while also treating the </w:t>
      </w:r>
      <w:proofErr w:type="spellStart"/>
      <w:r w:rsidRPr="00FC1A3E">
        <w:t>Sierran</w:t>
      </w:r>
      <w:proofErr w:type="spellEnd"/>
      <w:r w:rsidRPr="00FC1A3E">
        <w:t xml:space="preserve"> and Coast/Cascades accessions as a species (BF = -5,026.6).</w:t>
      </w:r>
    </w:p>
    <w:p w14:paraId="3DD83161" w14:textId="77777777" w:rsidR="00B50236" w:rsidRPr="00FC1A3E" w:rsidRDefault="00B50236" w:rsidP="00B72EE3">
      <w:pPr>
        <w:spacing w:after="0" w:line="360" w:lineRule="auto"/>
      </w:pPr>
    </w:p>
    <w:p w14:paraId="29EB21B1" w14:textId="516AF2C8" w:rsidR="00B50236" w:rsidRPr="00FC1A3E" w:rsidRDefault="00856F32" w:rsidP="00B72EE3">
      <w:pPr>
        <w:spacing w:after="0" w:line="360" w:lineRule="auto"/>
      </w:pPr>
      <w:r w:rsidRPr="00FC1A3E">
        <w:rPr>
          <w:b/>
        </w:rPr>
        <w:t>3.</w:t>
      </w:r>
      <w:r w:rsidR="00E33A52" w:rsidRPr="00FC1A3E">
        <w:rPr>
          <w:b/>
        </w:rPr>
        <w:t>2</w:t>
      </w:r>
      <w:r w:rsidRPr="00FC1A3E">
        <w:rPr>
          <w:b/>
        </w:rPr>
        <w:t xml:space="preserve"> Morphology</w:t>
      </w:r>
    </w:p>
    <w:p w14:paraId="3C7859C5" w14:textId="77777777" w:rsidR="00B50236" w:rsidRPr="00FC1A3E" w:rsidRDefault="00B50236" w:rsidP="00B72EE3">
      <w:pPr>
        <w:spacing w:after="0" w:line="360" w:lineRule="auto"/>
      </w:pPr>
    </w:p>
    <w:p w14:paraId="7018A591" w14:textId="287FEEB8" w:rsidR="00B50236" w:rsidRPr="00FC1A3E" w:rsidRDefault="00856F32" w:rsidP="00B72EE3">
      <w:pPr>
        <w:spacing w:after="0" w:line="360" w:lineRule="auto"/>
        <w:ind w:firstLine="720"/>
      </w:pPr>
      <w:r w:rsidRPr="00FC1A3E">
        <w:t>Analysis of 14 floral measurement characters via PCA and LDA revealed somewhat distinct groupings, but with evidence of overlap among them (Fig. 3</w:t>
      </w:r>
      <w:r w:rsidR="001762A9" w:rsidRPr="00FC1A3E">
        <w:t>A, C, E</w:t>
      </w:r>
      <w:r w:rsidRPr="00FC1A3E">
        <w:t xml:space="preserve">; </w:t>
      </w:r>
      <w:r w:rsidR="00A4518D" w:rsidRPr="00FC1A3E">
        <w:t>D</w:t>
      </w:r>
      <w:r w:rsidRPr="00FC1A3E">
        <w:t>ataset S</w:t>
      </w:r>
      <w:r w:rsidR="00AC056D" w:rsidRPr="00FC1A3E">
        <w:t>6</w:t>
      </w:r>
      <w:r w:rsidRPr="00FC1A3E">
        <w:t xml:space="preserve">). Perianth length/width characters were largely correlated with PC1 (69.77% of total variance, e.g. petal, sepal, and labellum characters; Table S4), while characters associated with the column and callus were correlated with PC2. PC1 reflects overall size differences among the larger-flowered var. </w:t>
      </w:r>
      <w:proofErr w:type="spellStart"/>
      <w:r w:rsidRPr="00FC1A3E">
        <w:rPr>
          <w:i/>
        </w:rPr>
        <w:t>striata</w:t>
      </w:r>
      <w:proofErr w:type="spellEnd"/>
      <w:r w:rsidRPr="00FC1A3E">
        <w:t xml:space="preserve">, the small-flowered var. </w:t>
      </w:r>
      <w:proofErr w:type="spellStart"/>
      <w:r w:rsidRPr="00FC1A3E">
        <w:rPr>
          <w:i/>
        </w:rPr>
        <w:t>vreelandii</w:t>
      </w:r>
      <w:proofErr w:type="spellEnd"/>
      <w:r w:rsidRPr="00FC1A3E">
        <w:t xml:space="preserve">, and the intermediate-sized Californian accessions. PC3 partially differentiates </w:t>
      </w:r>
      <w:proofErr w:type="spellStart"/>
      <w:r w:rsidRPr="00FC1A3E">
        <w:t>Sierran</w:t>
      </w:r>
      <w:proofErr w:type="spellEnd"/>
      <w:r w:rsidRPr="00FC1A3E">
        <w:t xml:space="preserve"> and Coast/Cascade individuals based on column and callus characters, but also to some degree on sepal and petal characters, though this axis only explains a small amount of the total variation (6.67%). LDA/MANOVA reveals statistically significant multivariate differences among all four groupings (Wilks’ lambda = 0.062, p &lt; 0.0001), with significant, Bonferroni-corrected pairwise comparisons among all groupings (Fig. 3</w:t>
      </w:r>
      <w:r w:rsidR="001762A9" w:rsidRPr="00FC1A3E">
        <w:t>E</w:t>
      </w:r>
      <w:r w:rsidRPr="00FC1A3E">
        <w:t xml:space="preserve">, f; p &lt; 0.0001 in all pairwise comparisons). Further, LDA/MANOVA classified 116 of 127 accessions (91.3%) according to their a priori assignment (Table 2). A </w:t>
      </w:r>
      <w:proofErr w:type="spellStart"/>
      <w:r w:rsidRPr="00FC1A3E">
        <w:t>phylomorphospace</w:t>
      </w:r>
      <w:proofErr w:type="spellEnd"/>
      <w:r w:rsidRPr="00FC1A3E">
        <w:t xml:space="preserve"> representation, combining the </w:t>
      </w:r>
      <w:proofErr w:type="spellStart"/>
      <w:r w:rsidRPr="00FC1A3E">
        <w:t>RAxML</w:t>
      </w:r>
      <w:proofErr w:type="spellEnd"/>
      <w:r w:rsidRPr="00FC1A3E">
        <w:t xml:space="preserve">-NG tree with the PCA for morphology, further illustrates the genomic and morphological distinctness of vars. </w:t>
      </w:r>
      <w:proofErr w:type="spellStart"/>
      <w:r w:rsidRPr="00FC1A3E">
        <w:rPr>
          <w:i/>
        </w:rPr>
        <w:t>vreelandii</w:t>
      </w:r>
      <w:proofErr w:type="spellEnd"/>
      <w:r w:rsidRPr="00FC1A3E">
        <w:t xml:space="preserve"> and </w:t>
      </w:r>
      <w:proofErr w:type="spellStart"/>
      <w:r w:rsidRPr="00FC1A3E">
        <w:rPr>
          <w:i/>
        </w:rPr>
        <w:t>striata</w:t>
      </w:r>
      <w:proofErr w:type="spellEnd"/>
      <w:r w:rsidRPr="00FC1A3E">
        <w:t xml:space="preserve">, but also displays overlap among the two Californian entities and vars. </w:t>
      </w:r>
      <w:proofErr w:type="spellStart"/>
      <w:r w:rsidRPr="00FC1A3E">
        <w:rPr>
          <w:i/>
        </w:rPr>
        <w:t>striata</w:t>
      </w:r>
      <w:proofErr w:type="spellEnd"/>
      <w:r w:rsidRPr="00FC1A3E">
        <w:t xml:space="preserve"> and </w:t>
      </w:r>
      <w:proofErr w:type="spellStart"/>
      <w:r w:rsidRPr="00FC1A3E">
        <w:rPr>
          <w:i/>
        </w:rPr>
        <w:t>vreelandii</w:t>
      </w:r>
      <w:proofErr w:type="spellEnd"/>
      <w:r w:rsidRPr="00FC1A3E">
        <w:t xml:space="preserve"> (Fig. 3</w:t>
      </w:r>
      <w:r w:rsidR="001762A9" w:rsidRPr="00FC1A3E">
        <w:t>G, H</w:t>
      </w:r>
      <w:r w:rsidRPr="00FC1A3E">
        <w:t xml:space="preserve">). A closer investigation of column and callus characters reveals that column length, column width (at base, narrowest point, and apex), and callus length/width ratio comprise most of the variation among </w:t>
      </w:r>
      <w:proofErr w:type="spellStart"/>
      <w:r w:rsidRPr="00FC1A3E">
        <w:t>Sierran</w:t>
      </w:r>
      <w:proofErr w:type="spellEnd"/>
      <w:r w:rsidRPr="00FC1A3E">
        <w:t xml:space="preserve"> and Coast/Cascade individuals. However, there is some overlap in the distributions of all of these characters.</w:t>
      </w:r>
    </w:p>
    <w:p w14:paraId="7C94A50E" w14:textId="77777777" w:rsidR="00B50236" w:rsidRPr="00FC1A3E" w:rsidRDefault="00B50236" w:rsidP="00B72EE3">
      <w:pPr>
        <w:spacing w:after="0" w:line="360" w:lineRule="auto"/>
      </w:pPr>
    </w:p>
    <w:p w14:paraId="6D8D142D" w14:textId="346011DA" w:rsidR="00B50236" w:rsidRPr="00FC1A3E" w:rsidRDefault="00856F32" w:rsidP="00B72EE3">
      <w:pPr>
        <w:spacing w:after="0" w:line="360" w:lineRule="auto"/>
        <w:rPr>
          <w:b/>
        </w:rPr>
      </w:pPr>
      <w:r w:rsidRPr="00FC1A3E">
        <w:rPr>
          <w:b/>
        </w:rPr>
        <w:t>3.</w:t>
      </w:r>
      <w:r w:rsidR="00E33A52" w:rsidRPr="00FC1A3E">
        <w:rPr>
          <w:b/>
        </w:rPr>
        <w:t>3</w:t>
      </w:r>
      <w:r w:rsidRPr="00FC1A3E">
        <w:rPr>
          <w:b/>
        </w:rPr>
        <w:t xml:space="preserve"> Abiotic niche</w:t>
      </w:r>
    </w:p>
    <w:p w14:paraId="584BF98F" w14:textId="77777777" w:rsidR="00B50236" w:rsidRPr="00FC1A3E" w:rsidRDefault="00B50236" w:rsidP="00B72EE3">
      <w:pPr>
        <w:spacing w:after="0" w:line="360" w:lineRule="auto"/>
      </w:pPr>
    </w:p>
    <w:p w14:paraId="75B1BC7C" w14:textId="77777777" w:rsidR="00B50236" w:rsidRPr="00FC1A3E" w:rsidRDefault="00856F32" w:rsidP="00B72EE3">
      <w:pPr>
        <w:spacing w:after="0" w:line="360" w:lineRule="auto"/>
        <w:ind w:firstLine="720"/>
      </w:pPr>
      <w:r w:rsidRPr="00FC1A3E">
        <w:t xml:space="preserve">Pairwise Niche Identity tests with </w:t>
      </w:r>
      <w:proofErr w:type="spellStart"/>
      <w:r w:rsidRPr="00FC1A3E">
        <w:t>Ecospat</w:t>
      </w:r>
      <w:proofErr w:type="spellEnd"/>
      <w:r w:rsidRPr="00FC1A3E">
        <w:t xml:space="preserve"> address the null hypothesis that niche overlap is constant when randomly reallocating the occurrences of both groups among their respective ranges. Among the four groupings, pairwise Niche Identity tests revealed that abiotic niche space was less identical than expected by chance in some comparisons but not others, based on the ‘D’ and ‘I’ statistics (Table 3</w:t>
      </w:r>
      <w:r w:rsidR="00AC056D" w:rsidRPr="00FC1A3E">
        <w:t>; Dataset S7</w:t>
      </w:r>
      <w:r w:rsidRPr="00FC1A3E">
        <w:t xml:space="preserve">). </w:t>
      </w:r>
      <w:proofErr w:type="spellStart"/>
      <w:r w:rsidRPr="00FC1A3E">
        <w:rPr>
          <w:i/>
        </w:rPr>
        <w:t>Corallorhiza</w:t>
      </w:r>
      <w:proofErr w:type="spellEnd"/>
      <w:r w:rsidRPr="00FC1A3E">
        <w:rPr>
          <w:i/>
        </w:rPr>
        <w:t xml:space="preserve"> </w:t>
      </w:r>
      <w:proofErr w:type="spellStart"/>
      <w:r w:rsidRPr="00FC1A3E">
        <w:rPr>
          <w:i/>
        </w:rPr>
        <w:t>striata</w:t>
      </w:r>
      <w:proofErr w:type="spellEnd"/>
      <w:r w:rsidRPr="00FC1A3E">
        <w:t xml:space="preserve"> var. </w:t>
      </w:r>
      <w:proofErr w:type="spellStart"/>
      <w:r w:rsidRPr="00FC1A3E">
        <w:rPr>
          <w:i/>
        </w:rPr>
        <w:t>striata</w:t>
      </w:r>
      <w:proofErr w:type="spellEnd"/>
      <w:r w:rsidRPr="00FC1A3E">
        <w:t xml:space="preserve"> differed significantly from var. </w:t>
      </w:r>
      <w:proofErr w:type="spellStart"/>
      <w:r w:rsidRPr="00FC1A3E">
        <w:rPr>
          <w:i/>
        </w:rPr>
        <w:t>vreelandii</w:t>
      </w:r>
      <w:proofErr w:type="spellEnd"/>
      <w:r w:rsidRPr="00FC1A3E">
        <w:t xml:space="preserve"> and Coast/Cascades, but was not significantly different from Sierra Nevadan populations. </w:t>
      </w:r>
      <w:proofErr w:type="spellStart"/>
      <w:r w:rsidRPr="00FC1A3E">
        <w:rPr>
          <w:i/>
        </w:rPr>
        <w:t>Corallorhiza</w:t>
      </w:r>
      <w:proofErr w:type="spellEnd"/>
      <w:r w:rsidRPr="00FC1A3E">
        <w:rPr>
          <w:i/>
        </w:rPr>
        <w:t xml:space="preserve"> </w:t>
      </w:r>
      <w:proofErr w:type="spellStart"/>
      <w:r w:rsidRPr="00FC1A3E">
        <w:rPr>
          <w:i/>
        </w:rPr>
        <w:t>striata</w:t>
      </w:r>
      <w:proofErr w:type="spellEnd"/>
      <w:r w:rsidRPr="00FC1A3E">
        <w:t xml:space="preserve"> var. </w:t>
      </w:r>
      <w:proofErr w:type="spellStart"/>
      <w:r w:rsidRPr="00FC1A3E">
        <w:rPr>
          <w:i/>
        </w:rPr>
        <w:t>vreelandii</w:t>
      </w:r>
      <w:proofErr w:type="spellEnd"/>
      <w:r w:rsidRPr="00FC1A3E">
        <w:t xml:space="preserve"> differed from Sierra Nevadan populations, but not those from the Coast Ranges/Cascades, while the </w:t>
      </w:r>
      <w:proofErr w:type="spellStart"/>
      <w:r w:rsidRPr="00FC1A3E">
        <w:t>Sierran</w:t>
      </w:r>
      <w:proofErr w:type="spellEnd"/>
      <w:r w:rsidRPr="00FC1A3E">
        <w:t xml:space="preserve"> populations differed significantly from the Coast/Cascades populations. </w:t>
      </w:r>
      <w:proofErr w:type="spellStart"/>
      <w:r w:rsidRPr="00FC1A3E">
        <w:t>Ecospat</w:t>
      </w:r>
      <w:proofErr w:type="spellEnd"/>
      <w:r w:rsidRPr="00FC1A3E">
        <w:t xml:space="preserve"> Background/Similarity Tests further consider information on the geographic availability of environmental niche space. The results revealed that niche similarity was lower than expected by chance in all comparisons, but were overall inconclusive, failing to reject the null hypothesis among any of the comparisons (Table 3).</w:t>
      </w:r>
    </w:p>
    <w:p w14:paraId="3E98E393" w14:textId="77777777" w:rsidR="00B50236" w:rsidRPr="00FC1A3E" w:rsidRDefault="00B50236" w:rsidP="00B72EE3">
      <w:pPr>
        <w:spacing w:after="0" w:line="360" w:lineRule="auto"/>
      </w:pPr>
    </w:p>
    <w:p w14:paraId="0A5F4211" w14:textId="25B24B87" w:rsidR="00B50236" w:rsidRPr="00FC1A3E" w:rsidRDefault="00856F32" w:rsidP="00B72EE3">
      <w:pPr>
        <w:spacing w:after="0" w:line="360" w:lineRule="auto"/>
      </w:pPr>
      <w:r w:rsidRPr="00FC1A3E">
        <w:rPr>
          <w:b/>
        </w:rPr>
        <w:t>3.</w:t>
      </w:r>
      <w:r w:rsidR="00E33A52" w:rsidRPr="00FC1A3E">
        <w:rPr>
          <w:b/>
        </w:rPr>
        <w:t>4</w:t>
      </w:r>
      <w:r w:rsidRPr="00FC1A3E">
        <w:rPr>
          <w:b/>
        </w:rPr>
        <w:t xml:space="preserve"> Phenology and reproductive mode</w:t>
      </w:r>
    </w:p>
    <w:p w14:paraId="03763A7B" w14:textId="77777777" w:rsidR="00B50236" w:rsidRPr="00FC1A3E" w:rsidRDefault="00B50236" w:rsidP="00B72EE3">
      <w:pPr>
        <w:spacing w:after="0" w:line="360" w:lineRule="auto"/>
      </w:pPr>
    </w:p>
    <w:p w14:paraId="69AE2BEA" w14:textId="54420529" w:rsidR="00B50236" w:rsidRPr="00FC1A3E" w:rsidRDefault="00856F32" w:rsidP="00B72EE3">
      <w:pPr>
        <w:spacing w:after="0" w:line="360" w:lineRule="auto"/>
        <w:ind w:firstLine="720"/>
      </w:pPr>
      <w:r w:rsidRPr="00FC1A3E">
        <w:t>Flowering time, obtained from 1,743 herbarium records, differs significantly among the lineages (F</w:t>
      </w:r>
      <w:r w:rsidRPr="00FC1A3E">
        <w:rPr>
          <w:vertAlign w:val="subscript"/>
        </w:rPr>
        <w:t>ANOVA</w:t>
      </w:r>
      <w:r w:rsidRPr="00FC1A3E">
        <w:t xml:space="preserve"> = 72.48, p &lt; 0.0001), with Coast/Cascade individuals having earlier flowering times compared to vars. </w:t>
      </w:r>
      <w:proofErr w:type="spellStart"/>
      <w:r w:rsidRPr="00FC1A3E">
        <w:rPr>
          <w:i/>
        </w:rPr>
        <w:t>striata</w:t>
      </w:r>
      <w:proofErr w:type="spellEnd"/>
      <w:r w:rsidRPr="00FC1A3E">
        <w:t xml:space="preserve">, </w:t>
      </w:r>
      <w:proofErr w:type="spellStart"/>
      <w:r w:rsidRPr="00FC1A3E">
        <w:rPr>
          <w:i/>
        </w:rPr>
        <w:t>vreelandii</w:t>
      </w:r>
      <w:proofErr w:type="spellEnd"/>
      <w:r w:rsidRPr="00FC1A3E">
        <w:t xml:space="preserve">, and </w:t>
      </w:r>
      <w:proofErr w:type="spellStart"/>
      <w:r w:rsidRPr="00FC1A3E">
        <w:t>Sierran</w:t>
      </w:r>
      <w:proofErr w:type="spellEnd"/>
      <w:r w:rsidRPr="00FC1A3E">
        <w:t xml:space="preserve"> individuals (Fig. 3</w:t>
      </w:r>
      <w:r w:rsidR="001762A9" w:rsidRPr="00FC1A3E">
        <w:t>J</w:t>
      </w:r>
      <w:r w:rsidRPr="00FC1A3E">
        <w:t xml:space="preserve">; </w:t>
      </w:r>
      <w:proofErr w:type="spellStart"/>
      <w:r w:rsidRPr="00FC1A3E">
        <w:t>p</w:t>
      </w:r>
      <w:r w:rsidRPr="00FC1A3E">
        <w:rPr>
          <w:vertAlign w:val="subscript"/>
        </w:rPr>
        <w:t>Tukey</w:t>
      </w:r>
      <w:proofErr w:type="spellEnd"/>
      <w:r w:rsidRPr="00FC1A3E">
        <w:rPr>
          <w:vertAlign w:val="subscript"/>
        </w:rPr>
        <w:t xml:space="preserve"> HSD</w:t>
      </w:r>
      <w:r w:rsidRPr="00FC1A3E">
        <w:t xml:space="preserve"> &lt; 0.0001 for all comparisons; dataset S</w:t>
      </w:r>
      <w:r w:rsidR="00AC056D" w:rsidRPr="00FC1A3E">
        <w:t>8</w:t>
      </w:r>
      <w:r w:rsidRPr="00FC1A3E">
        <w:t>). Considering individuals from the Coast Ranges vs. the Cascades separately, those from the California Coast Ranges have a slightly earlier flowering time on average than those from the Cascades (</w:t>
      </w:r>
      <w:proofErr w:type="spellStart"/>
      <w:r w:rsidRPr="00FC1A3E">
        <w:t>p</w:t>
      </w:r>
      <w:r w:rsidRPr="00FC1A3E">
        <w:rPr>
          <w:vertAlign w:val="subscript"/>
        </w:rPr>
        <w:t>Tukey</w:t>
      </w:r>
      <w:proofErr w:type="spellEnd"/>
      <w:r w:rsidRPr="00FC1A3E">
        <w:rPr>
          <w:vertAlign w:val="subscript"/>
        </w:rPr>
        <w:t xml:space="preserve"> HSD</w:t>
      </w:r>
      <w:r w:rsidRPr="00FC1A3E">
        <w:t xml:space="preserve"> &lt; 0.001). Individuals of var. </w:t>
      </w:r>
      <w:proofErr w:type="spellStart"/>
      <w:r w:rsidRPr="00FC1A3E">
        <w:rPr>
          <w:i/>
        </w:rPr>
        <w:t>vreelandii</w:t>
      </w:r>
      <w:proofErr w:type="spellEnd"/>
      <w:r w:rsidRPr="00FC1A3E">
        <w:t xml:space="preserve"> show a higher proportion of swollen ovaries in herbarium records (n = 43 after data filtering; Fig. 3</w:t>
      </w:r>
      <w:r w:rsidR="001762A9" w:rsidRPr="00FC1A3E">
        <w:t>K</w:t>
      </w:r>
      <w:r w:rsidRPr="00FC1A3E">
        <w:t>; dataset S</w:t>
      </w:r>
      <w:r w:rsidR="00AC056D" w:rsidRPr="00FC1A3E">
        <w:t>9</w:t>
      </w:r>
      <w:r w:rsidRPr="00FC1A3E">
        <w:t xml:space="preserve">) than var. </w:t>
      </w:r>
      <w:proofErr w:type="spellStart"/>
      <w:r w:rsidRPr="00FC1A3E">
        <w:rPr>
          <w:i/>
        </w:rPr>
        <w:t>striata</w:t>
      </w:r>
      <w:proofErr w:type="spellEnd"/>
      <w:r w:rsidRPr="00FC1A3E">
        <w:t xml:space="preserve"> and Californian individuals (F</w:t>
      </w:r>
      <w:r w:rsidRPr="00FC1A3E">
        <w:rPr>
          <w:vertAlign w:val="subscript"/>
        </w:rPr>
        <w:t>ANOVA</w:t>
      </w:r>
      <w:r w:rsidRPr="00FC1A3E">
        <w:t xml:space="preserve"> = 107.6, p &lt; 0.0001; </w:t>
      </w:r>
      <w:proofErr w:type="spellStart"/>
      <w:r w:rsidRPr="00FC1A3E">
        <w:t>p</w:t>
      </w:r>
      <w:r w:rsidRPr="00FC1A3E">
        <w:rPr>
          <w:vertAlign w:val="subscript"/>
        </w:rPr>
        <w:t>Tukey</w:t>
      </w:r>
      <w:proofErr w:type="spellEnd"/>
      <w:r w:rsidRPr="00FC1A3E">
        <w:rPr>
          <w:vertAlign w:val="subscript"/>
        </w:rPr>
        <w:t xml:space="preserve"> HSD</w:t>
      </w:r>
      <w:r w:rsidRPr="00FC1A3E">
        <w:t xml:space="preserve"> &lt; 0.0001 for all var. </w:t>
      </w:r>
      <w:proofErr w:type="spellStart"/>
      <w:r w:rsidRPr="00FC1A3E">
        <w:rPr>
          <w:i/>
        </w:rPr>
        <w:t>vreelandii</w:t>
      </w:r>
      <w:proofErr w:type="spellEnd"/>
      <w:r w:rsidRPr="00FC1A3E">
        <w:rPr>
          <w:i/>
        </w:rPr>
        <w:t xml:space="preserve"> </w:t>
      </w:r>
      <w:r w:rsidRPr="00FC1A3E">
        <w:t xml:space="preserve">comparisons), but the other three entities do not vary significantly. </w:t>
      </w:r>
    </w:p>
    <w:p w14:paraId="59D7A8CA" w14:textId="77777777" w:rsidR="00B50236" w:rsidRPr="00FC1A3E" w:rsidRDefault="00B50236" w:rsidP="00B72EE3">
      <w:pPr>
        <w:spacing w:after="0" w:line="360" w:lineRule="auto"/>
      </w:pPr>
    </w:p>
    <w:p w14:paraId="41734618" w14:textId="04CAA797" w:rsidR="00B50236" w:rsidRPr="00FC1A3E" w:rsidRDefault="00856F32" w:rsidP="00B72EE3">
      <w:pPr>
        <w:spacing w:after="0" w:line="360" w:lineRule="auto"/>
      </w:pPr>
      <w:r w:rsidRPr="00FC1A3E">
        <w:rPr>
          <w:b/>
          <w:highlight w:val="white"/>
        </w:rPr>
        <w:t>3.</w:t>
      </w:r>
      <w:r w:rsidR="00E33A52" w:rsidRPr="00FC1A3E">
        <w:rPr>
          <w:b/>
          <w:highlight w:val="white"/>
        </w:rPr>
        <w:t>5</w:t>
      </w:r>
      <w:r w:rsidRPr="00FC1A3E">
        <w:rPr>
          <w:b/>
          <w:highlight w:val="white"/>
        </w:rPr>
        <w:t xml:space="preserve"> Fungal DNA analyses</w:t>
      </w:r>
    </w:p>
    <w:p w14:paraId="7E54D218" w14:textId="77777777" w:rsidR="00B50236" w:rsidRPr="00FC1A3E" w:rsidRDefault="00B50236" w:rsidP="00B72EE3">
      <w:pPr>
        <w:spacing w:after="0" w:line="360" w:lineRule="auto"/>
      </w:pPr>
    </w:p>
    <w:p w14:paraId="170CD895" w14:textId="7E8534E3" w:rsidR="00B50236" w:rsidRPr="00FC1A3E" w:rsidRDefault="00856F32" w:rsidP="00B72EE3">
      <w:pPr>
        <w:spacing w:after="0" w:line="360" w:lineRule="auto"/>
        <w:ind w:firstLine="720"/>
      </w:pPr>
      <w:r w:rsidRPr="00FC1A3E">
        <w:t xml:space="preserve">The final fungal ITS alignment (130 sequences from the </w:t>
      </w:r>
      <w:r w:rsidRPr="00FC1A3E">
        <w:rPr>
          <w:i/>
        </w:rPr>
        <w:t xml:space="preserve">C. </w:t>
      </w:r>
      <w:proofErr w:type="spellStart"/>
      <w:r w:rsidRPr="00FC1A3E">
        <w:rPr>
          <w:i/>
        </w:rPr>
        <w:t>striata</w:t>
      </w:r>
      <w:proofErr w:type="spellEnd"/>
      <w:r w:rsidRPr="00FC1A3E">
        <w:t xml:space="preserve"> complex + 1,451 </w:t>
      </w:r>
      <w:proofErr w:type="spellStart"/>
      <w:r w:rsidRPr="00FC1A3E">
        <w:rPr>
          <w:i/>
        </w:rPr>
        <w:t>Tomentella</w:t>
      </w:r>
      <w:proofErr w:type="spellEnd"/>
      <w:r w:rsidRPr="00FC1A3E">
        <w:rPr>
          <w:i/>
        </w:rPr>
        <w:t xml:space="preserve"> </w:t>
      </w:r>
      <w:r w:rsidRPr="00FC1A3E">
        <w:t>from GenBank), had a total, post-filtered length of 521 bp, with 139 parsimony informative sites (dataset S</w:t>
      </w:r>
      <w:r w:rsidR="00AC056D" w:rsidRPr="00FC1A3E">
        <w:t>10</w:t>
      </w:r>
      <w:r w:rsidRPr="00FC1A3E">
        <w:t xml:space="preserve">). Analysis of </w:t>
      </w:r>
      <w:r w:rsidRPr="00FC1A3E">
        <w:rPr>
          <w:i/>
        </w:rPr>
        <w:t xml:space="preserve">C. </w:t>
      </w:r>
      <w:proofErr w:type="spellStart"/>
      <w:r w:rsidRPr="00FC1A3E">
        <w:rPr>
          <w:i/>
        </w:rPr>
        <w:t>striata</w:t>
      </w:r>
      <w:proofErr w:type="spellEnd"/>
      <w:r w:rsidRPr="00FC1A3E">
        <w:t xml:space="preserve"> fungal associates confirms a high level of specificity on a single clade of ectomycorrhizal </w:t>
      </w:r>
      <w:proofErr w:type="spellStart"/>
      <w:r w:rsidRPr="00FC1A3E">
        <w:rPr>
          <w:i/>
        </w:rPr>
        <w:t>Tomentella</w:t>
      </w:r>
      <w:proofErr w:type="spellEnd"/>
      <w:r w:rsidRPr="00FC1A3E">
        <w:t xml:space="preserve">, corresponding to all reference sequences of </w:t>
      </w:r>
      <w:r w:rsidRPr="00FC1A3E">
        <w:rPr>
          <w:i/>
        </w:rPr>
        <w:t xml:space="preserve">T. </w:t>
      </w:r>
      <w:proofErr w:type="spellStart"/>
      <w:r w:rsidRPr="00FC1A3E">
        <w:rPr>
          <w:i/>
        </w:rPr>
        <w:t>fuscocinerea</w:t>
      </w:r>
      <w:proofErr w:type="spellEnd"/>
      <w:r w:rsidRPr="00FC1A3E">
        <w:t xml:space="preserve"> and </w:t>
      </w:r>
      <w:r w:rsidRPr="00FC1A3E">
        <w:rPr>
          <w:i/>
        </w:rPr>
        <w:t xml:space="preserve">T. </w:t>
      </w:r>
      <w:proofErr w:type="spellStart"/>
      <w:r w:rsidRPr="00FC1A3E">
        <w:rPr>
          <w:i/>
        </w:rPr>
        <w:t>patagonica</w:t>
      </w:r>
      <w:proofErr w:type="spellEnd"/>
      <w:r w:rsidRPr="00FC1A3E">
        <w:t xml:space="preserve"> (Fig. 4</w:t>
      </w:r>
      <w:r w:rsidR="001762A9" w:rsidRPr="00FC1A3E">
        <w:t>A</w:t>
      </w:r>
      <w:r w:rsidRPr="00FC1A3E">
        <w:t xml:space="preserve">). Within the fungal clade of </w:t>
      </w:r>
      <w:r w:rsidRPr="00FC1A3E">
        <w:rPr>
          <w:i/>
        </w:rPr>
        <w:t xml:space="preserve">C. </w:t>
      </w:r>
      <w:proofErr w:type="spellStart"/>
      <w:r w:rsidRPr="00FC1A3E">
        <w:rPr>
          <w:i/>
        </w:rPr>
        <w:t>striata</w:t>
      </w:r>
      <w:proofErr w:type="spellEnd"/>
      <w:r w:rsidRPr="00FC1A3E">
        <w:t xml:space="preserve"> associates, </w:t>
      </w:r>
      <w:proofErr w:type="spellStart"/>
      <w:r w:rsidRPr="00FC1A3E">
        <w:t>Sierran</w:t>
      </w:r>
      <w:proofErr w:type="spellEnd"/>
      <w:r w:rsidRPr="00FC1A3E">
        <w:t xml:space="preserve"> individuals predominantly associate with a single sub-clade (‘Clade III,’ comprising reference accessions of </w:t>
      </w:r>
      <w:r w:rsidRPr="00FC1A3E">
        <w:rPr>
          <w:i/>
        </w:rPr>
        <w:t xml:space="preserve">T. </w:t>
      </w:r>
      <w:proofErr w:type="spellStart"/>
      <w:r w:rsidRPr="00FC1A3E">
        <w:rPr>
          <w:i/>
        </w:rPr>
        <w:t>fuscocinerea</w:t>
      </w:r>
      <w:proofErr w:type="spellEnd"/>
      <w:r w:rsidRPr="00FC1A3E">
        <w:t xml:space="preserve"> and </w:t>
      </w:r>
      <w:r w:rsidRPr="00FC1A3E">
        <w:rPr>
          <w:i/>
        </w:rPr>
        <w:t xml:space="preserve">T. </w:t>
      </w:r>
      <w:proofErr w:type="spellStart"/>
      <w:r w:rsidRPr="00FC1A3E">
        <w:rPr>
          <w:i/>
        </w:rPr>
        <w:t>patagonica</w:t>
      </w:r>
      <w:proofErr w:type="spellEnd"/>
      <w:r w:rsidRPr="00FC1A3E">
        <w:t>; π</w:t>
      </w:r>
      <w:r w:rsidRPr="00FC1A3E">
        <w:rPr>
          <w:vertAlign w:val="subscript"/>
        </w:rPr>
        <w:t>sierra</w:t>
      </w:r>
      <w:r w:rsidRPr="00FC1A3E">
        <w:t xml:space="preserve"> = 0.010), while Coast/Cascade individuals associate largely with members of ‘clade II,’ representing accessions of </w:t>
      </w:r>
      <w:r w:rsidRPr="00FC1A3E">
        <w:rPr>
          <w:i/>
        </w:rPr>
        <w:t xml:space="preserve">T. </w:t>
      </w:r>
      <w:proofErr w:type="spellStart"/>
      <w:r w:rsidRPr="00FC1A3E">
        <w:rPr>
          <w:i/>
        </w:rPr>
        <w:t>fuscocinerea</w:t>
      </w:r>
      <w:proofErr w:type="spellEnd"/>
      <w:r w:rsidRPr="00FC1A3E">
        <w:t xml:space="preserve"> (π</w:t>
      </w:r>
      <w:r w:rsidRPr="00FC1A3E">
        <w:rPr>
          <w:vertAlign w:val="subscript"/>
        </w:rPr>
        <w:t>coast/cascades</w:t>
      </w:r>
      <w:r w:rsidRPr="00FC1A3E">
        <w:t xml:space="preserve"> = 0.030; Fig. 4</w:t>
      </w:r>
      <w:r w:rsidR="001762A9" w:rsidRPr="00FC1A3E">
        <w:t>B</w:t>
      </w:r>
      <w:r w:rsidRPr="00FC1A3E">
        <w:t xml:space="preserve">; Table S5). The closest relative to associates of the </w:t>
      </w:r>
      <w:proofErr w:type="spellStart"/>
      <w:r w:rsidRPr="00FC1A3E">
        <w:t>Sierran</w:t>
      </w:r>
      <w:proofErr w:type="spellEnd"/>
      <w:r w:rsidRPr="00FC1A3E">
        <w:t xml:space="preserve"> individuals is from Sweden, while the closest references to associates from the Coast/Cascades are from Minnesota (USA), Hungary, Iran, Mexico, Montenegro, and the U.K. (Fig. 4</w:t>
      </w:r>
      <w:r w:rsidR="001762A9" w:rsidRPr="00FC1A3E">
        <w:t>B</w:t>
      </w:r>
      <w:r w:rsidRPr="00FC1A3E">
        <w:t xml:space="preserve">). However, a single associate from the Sierra Nevada (9bR, Nevada County, California, USA) groups instead in ‘Clade II,’ while three associates from Marin County, California, and Josephine County, Oregon, USA are divergent from the remaining Coast/Cascade accession within ‘Clade II.’ Associates of vars. </w:t>
      </w:r>
      <w:proofErr w:type="spellStart"/>
      <w:r w:rsidRPr="00FC1A3E">
        <w:rPr>
          <w:i/>
        </w:rPr>
        <w:t>striata</w:t>
      </w:r>
      <w:proofErr w:type="spellEnd"/>
      <w:r w:rsidRPr="00FC1A3E">
        <w:t xml:space="preserve"> and </w:t>
      </w:r>
      <w:proofErr w:type="spellStart"/>
      <w:r w:rsidRPr="00FC1A3E">
        <w:rPr>
          <w:i/>
        </w:rPr>
        <w:t>vreelandii</w:t>
      </w:r>
      <w:proofErr w:type="spellEnd"/>
      <w:r w:rsidRPr="00FC1A3E">
        <w:t xml:space="preserve"> are widely dispersed throughout the tree, occupying Clades I-III (π</w:t>
      </w:r>
      <w:proofErr w:type="spellStart"/>
      <w:r w:rsidRPr="00FC1A3E">
        <w:rPr>
          <w:vertAlign w:val="subscript"/>
        </w:rPr>
        <w:t>vreelandii</w:t>
      </w:r>
      <w:proofErr w:type="spellEnd"/>
      <w:r w:rsidRPr="00FC1A3E">
        <w:t xml:space="preserve"> = 0.029, π</w:t>
      </w:r>
      <w:proofErr w:type="spellStart"/>
      <w:r w:rsidRPr="00FC1A3E">
        <w:rPr>
          <w:vertAlign w:val="subscript"/>
        </w:rPr>
        <w:t>striata</w:t>
      </w:r>
      <w:proofErr w:type="spellEnd"/>
      <w:r w:rsidRPr="00FC1A3E">
        <w:rPr>
          <w:vertAlign w:val="subscript"/>
        </w:rPr>
        <w:t xml:space="preserve"> </w:t>
      </w:r>
      <w:r w:rsidRPr="00FC1A3E">
        <w:t>= 0.032). However, there is evident clustering of associates for each grouping and phylogenetic signal among associates with each of the four major groupings based on analysis with '</w:t>
      </w:r>
      <w:proofErr w:type="spellStart"/>
      <w:proofErr w:type="gramStart"/>
      <w:r w:rsidRPr="00FC1A3E">
        <w:t>phylo.signal</w:t>
      </w:r>
      <w:proofErr w:type="gramEnd"/>
      <w:r w:rsidRPr="00FC1A3E">
        <w:t>.disc</w:t>
      </w:r>
      <w:proofErr w:type="spellEnd"/>
      <w:r w:rsidRPr="00FC1A3E">
        <w:t>' (Fig. S2; p &lt; 0.001).</w:t>
      </w:r>
    </w:p>
    <w:p w14:paraId="62DD9B54" w14:textId="77777777" w:rsidR="00B50236" w:rsidRPr="00FC1A3E" w:rsidRDefault="00B50236" w:rsidP="00B72EE3">
      <w:pPr>
        <w:spacing w:after="0" w:line="360" w:lineRule="auto"/>
      </w:pPr>
    </w:p>
    <w:p w14:paraId="6A9CBF21" w14:textId="31833EDA" w:rsidR="00B50236" w:rsidRPr="00FC1A3E" w:rsidRDefault="00E33A52" w:rsidP="00B72EE3">
      <w:pPr>
        <w:spacing w:after="0" w:line="360" w:lineRule="auto"/>
      </w:pPr>
      <w:r w:rsidRPr="00FC1A3E">
        <w:rPr>
          <w:b/>
        </w:rPr>
        <w:t>3</w:t>
      </w:r>
      <w:r w:rsidR="00856F32" w:rsidRPr="00FC1A3E">
        <w:rPr>
          <w:b/>
        </w:rPr>
        <w:t>.</w:t>
      </w:r>
      <w:r w:rsidRPr="00FC1A3E">
        <w:rPr>
          <w:b/>
        </w:rPr>
        <w:t>6</w:t>
      </w:r>
      <w:r w:rsidR="00856F32" w:rsidRPr="00FC1A3E">
        <w:rPr>
          <w:b/>
        </w:rPr>
        <w:t xml:space="preserve"> Integrative analyses</w:t>
      </w:r>
    </w:p>
    <w:p w14:paraId="1A5D381F" w14:textId="77777777" w:rsidR="00B50236" w:rsidRPr="00FC1A3E" w:rsidRDefault="00B50236" w:rsidP="00B72EE3">
      <w:pPr>
        <w:spacing w:after="0" w:line="360" w:lineRule="auto"/>
      </w:pPr>
    </w:p>
    <w:p w14:paraId="053EBCA8" w14:textId="0292209D" w:rsidR="00B50236" w:rsidRPr="00FC1A3E" w:rsidRDefault="00856F32" w:rsidP="00B72EE3">
      <w:pPr>
        <w:spacing w:after="0" w:line="360" w:lineRule="auto"/>
        <w:ind w:firstLine="720"/>
      </w:pPr>
      <w:r w:rsidRPr="00FC1A3E">
        <w:t xml:space="preserve">Results from </w:t>
      </w:r>
      <w:proofErr w:type="spellStart"/>
      <w:r w:rsidRPr="00FC1A3E">
        <w:t>assignPOP</w:t>
      </w:r>
      <w:proofErr w:type="spellEnd"/>
      <w:r w:rsidRPr="00FC1A3E">
        <w:t xml:space="preserve"> were congruent with other clustering methods (Fig. </w:t>
      </w:r>
      <w:r w:rsidR="00AC056D" w:rsidRPr="00FC1A3E">
        <w:t>5</w:t>
      </w:r>
      <w:r w:rsidRPr="00FC1A3E">
        <w:t xml:space="preserve">). Analysis of SNP-only data revealed a strong pattern of differentiation for LDA, SVM, and RF (Fig. </w:t>
      </w:r>
      <w:r w:rsidR="00AC056D" w:rsidRPr="00FC1A3E">
        <w:t>5</w:t>
      </w:r>
      <w:r w:rsidR="001762A9" w:rsidRPr="00FC1A3E">
        <w:t>A</w:t>
      </w:r>
      <w:r w:rsidRPr="00FC1A3E">
        <w:t>), with posterior probabilities of assignments = 1.0 in all cases (Table S</w:t>
      </w:r>
      <w:r w:rsidR="00AC056D" w:rsidRPr="00FC1A3E">
        <w:t>6</w:t>
      </w:r>
      <w:r w:rsidRPr="00FC1A3E">
        <w:t>). Overall, the addition of morphological, abiotic niche, and fungal data did not change any of the analyses (with the exception of the combined data RF analysis for Coast/Cascades and Sierra Nevadan accessions, assignment probability = 0.88; Table S</w:t>
      </w:r>
      <w:r w:rsidR="00AC056D" w:rsidRPr="00FC1A3E">
        <w:t>6</w:t>
      </w:r>
      <w:r w:rsidRPr="00FC1A3E">
        <w:t xml:space="preserve">), suggesting that these data, in combination, hold a similar signal of differentiation and do not controvert the patterns based on SNP-only data (Fig. </w:t>
      </w:r>
      <w:r w:rsidR="00AC056D" w:rsidRPr="00FC1A3E">
        <w:rPr>
          <w:iCs/>
        </w:rPr>
        <w:t>5</w:t>
      </w:r>
      <w:r w:rsidR="001762A9" w:rsidRPr="00FC1A3E">
        <w:rPr>
          <w:iCs/>
        </w:rPr>
        <w:t>B</w:t>
      </w:r>
      <w:r w:rsidRPr="00FC1A3E">
        <w:t>; Table S</w:t>
      </w:r>
      <w:r w:rsidR="00AC056D" w:rsidRPr="00FC1A3E">
        <w:t>6</w:t>
      </w:r>
      <w:r w:rsidRPr="00FC1A3E">
        <w:t xml:space="preserve">). Analyses of the ‘extended data’ (i.e., including all but the SNP data) recovered similar overall patterns, but with an evidently weaker ability to discriminate the four lineages (Fig. </w:t>
      </w:r>
      <w:r w:rsidR="00AC056D" w:rsidRPr="00FC1A3E">
        <w:t>5</w:t>
      </w:r>
      <w:r w:rsidR="001762A9" w:rsidRPr="00FC1A3E">
        <w:t>C</w:t>
      </w:r>
      <w:r w:rsidRPr="00FC1A3E">
        <w:t>; Table S</w:t>
      </w:r>
      <w:r w:rsidR="00AC056D" w:rsidRPr="00FC1A3E">
        <w:t>6</w:t>
      </w:r>
      <w:r w:rsidRPr="00FC1A3E">
        <w:t xml:space="preserve">). Variance partitioning via RDA, with three- and four-species hypotheses as explanatory variables, showed a preference for a four-species model for all ‘extended’ datasets individually and in combination (Fig. </w:t>
      </w:r>
      <w:r w:rsidR="00AC056D" w:rsidRPr="00FC1A3E">
        <w:t>5</w:t>
      </w:r>
      <w:r w:rsidR="001762A9" w:rsidRPr="00FC1A3E">
        <w:t>D</w:t>
      </w:r>
      <w:r w:rsidRPr="00FC1A3E">
        <w:t>). The models were significant in all comparisons (based on R</w:t>
      </w:r>
      <w:r w:rsidRPr="00FC1A3E">
        <w:rPr>
          <w:vertAlign w:val="superscript"/>
        </w:rPr>
        <w:t>2</w:t>
      </w:r>
      <w:r w:rsidRPr="00FC1A3E">
        <w:t xml:space="preserve">-adjusted values, p &lt; 0.01 in all cases; Fig. </w:t>
      </w:r>
      <w:r w:rsidR="00AC056D" w:rsidRPr="00FC1A3E">
        <w:t>5</w:t>
      </w:r>
      <w:r w:rsidR="001762A9" w:rsidRPr="00FC1A3E">
        <w:t>D</w:t>
      </w:r>
      <w:r w:rsidRPr="00FC1A3E">
        <w:t>), but with the four-species model explaining a higher proportion of the overall variance.</w:t>
      </w:r>
    </w:p>
    <w:p w14:paraId="52D81FC5" w14:textId="77777777" w:rsidR="00B50236" w:rsidRPr="00FC1A3E" w:rsidRDefault="00B50236" w:rsidP="00B72EE3">
      <w:pPr>
        <w:spacing w:after="0" w:line="360" w:lineRule="auto"/>
        <w:rPr>
          <w:b/>
        </w:rPr>
      </w:pPr>
    </w:p>
    <w:p w14:paraId="48479EE2" w14:textId="77777777" w:rsidR="00B50236" w:rsidRPr="00FC1A3E" w:rsidRDefault="00B50236" w:rsidP="00B72EE3">
      <w:pPr>
        <w:spacing w:after="0" w:line="360" w:lineRule="auto"/>
        <w:rPr>
          <w:b/>
        </w:rPr>
      </w:pPr>
    </w:p>
    <w:p w14:paraId="7EA72787" w14:textId="77777777" w:rsidR="00B50236" w:rsidRPr="00FC1A3E" w:rsidRDefault="00856F32" w:rsidP="00B72EE3">
      <w:pPr>
        <w:spacing w:after="0" w:line="360" w:lineRule="auto"/>
        <w:rPr>
          <w:b/>
        </w:rPr>
      </w:pPr>
      <w:r w:rsidRPr="00FC1A3E">
        <w:rPr>
          <w:b/>
        </w:rPr>
        <w:t>4. Discussion</w:t>
      </w:r>
    </w:p>
    <w:p w14:paraId="6DA467AB" w14:textId="77777777" w:rsidR="00B50236" w:rsidRPr="00FC1A3E" w:rsidRDefault="00B50236" w:rsidP="00B72EE3">
      <w:pPr>
        <w:spacing w:after="0" w:line="360" w:lineRule="auto"/>
        <w:rPr>
          <w:b/>
        </w:rPr>
      </w:pPr>
    </w:p>
    <w:p w14:paraId="5729EE40" w14:textId="77777777" w:rsidR="00B50236" w:rsidRPr="00FC1A3E" w:rsidRDefault="00856F32" w:rsidP="00B72EE3">
      <w:pPr>
        <w:spacing w:after="0" w:line="360" w:lineRule="auto"/>
        <w:rPr>
          <w:b/>
          <w:i/>
        </w:rPr>
      </w:pPr>
      <w:r w:rsidRPr="00FC1A3E">
        <w:rPr>
          <w:b/>
        </w:rPr>
        <w:t xml:space="preserve">4.1 Distinct lineages and integrative taxonomy in </w:t>
      </w:r>
      <w:r w:rsidRPr="00FC1A3E">
        <w:rPr>
          <w:b/>
          <w:i/>
        </w:rPr>
        <w:t xml:space="preserve">C. </w:t>
      </w:r>
      <w:proofErr w:type="spellStart"/>
      <w:r w:rsidRPr="00FC1A3E">
        <w:rPr>
          <w:b/>
          <w:i/>
        </w:rPr>
        <w:t>striata</w:t>
      </w:r>
      <w:proofErr w:type="spellEnd"/>
    </w:p>
    <w:p w14:paraId="7EA5F313" w14:textId="77777777" w:rsidR="00B50236" w:rsidRPr="00FC1A3E" w:rsidRDefault="00B50236" w:rsidP="00B72EE3">
      <w:pPr>
        <w:spacing w:after="0" w:line="360" w:lineRule="auto"/>
      </w:pPr>
    </w:p>
    <w:p w14:paraId="21CC3ABC" w14:textId="79BC3DCE" w:rsidR="00B50236" w:rsidRPr="00FC1A3E" w:rsidRDefault="00856F32" w:rsidP="006F212D">
      <w:pPr>
        <w:spacing w:after="0" w:line="360" w:lineRule="auto"/>
        <w:ind w:firstLine="720"/>
      </w:pPr>
      <w:r w:rsidRPr="00FC1A3E">
        <w:t xml:space="preserve">We analyzed multiple datasets in an integrative approach to species delimitation of the </w:t>
      </w:r>
      <w:r w:rsidRPr="00FC1A3E">
        <w:rPr>
          <w:i/>
        </w:rPr>
        <w:t xml:space="preserve">C. </w:t>
      </w:r>
      <w:proofErr w:type="spellStart"/>
      <w:r w:rsidRPr="00FC1A3E">
        <w:rPr>
          <w:i/>
        </w:rPr>
        <w:t>striata</w:t>
      </w:r>
      <w:proofErr w:type="spellEnd"/>
      <w:r w:rsidRPr="00FC1A3E">
        <w:t xml:space="preserve"> complex. The most significant finding is the existence of four distinct lineages within this widespread species complex. Further, populations from the Coast Ranges/Cascades of California and Oregon, USA, not previously included in studies of </w:t>
      </w:r>
      <w:r w:rsidRPr="00FC1A3E">
        <w:rPr>
          <w:i/>
        </w:rPr>
        <w:t xml:space="preserve">C. </w:t>
      </w:r>
      <w:proofErr w:type="spellStart"/>
      <w:r w:rsidRPr="00FC1A3E">
        <w:rPr>
          <w:i/>
        </w:rPr>
        <w:t>striata</w:t>
      </w:r>
      <w:proofErr w:type="spellEnd"/>
      <w:r w:rsidRPr="00FC1A3E">
        <w:t xml:space="preserve">, comprise a distinct lineage within </w:t>
      </w:r>
      <w:r w:rsidRPr="00FC1A3E">
        <w:rPr>
          <w:i/>
        </w:rPr>
        <w:t xml:space="preserve">C. </w:t>
      </w:r>
      <w:proofErr w:type="spellStart"/>
      <w:r w:rsidRPr="00FC1A3E">
        <w:rPr>
          <w:i/>
        </w:rPr>
        <w:t>striata</w:t>
      </w:r>
      <w:proofErr w:type="spellEnd"/>
      <w:r w:rsidRPr="00FC1A3E">
        <w:t>, sister to a lineage restricted to the Sierra Nevada in California. Our objective was to balance broad geographic sampling with a focus on contact zones among putative lineages (Fig. 1). Recent studies have emphasized the importance of sampling in contact zones to avoid biases by artificially ‘discretizing’ patterns of variation by lack of sampling (Chambers and Hillis, 2020; Mason et al., 2020; Hillis et al., 2021). To the extent we were able to sample in two putative contact zones (northern Utah and northern California/southern Oregon), we find no evidence for introgression in these regions (Fig. 2</w:t>
      </w:r>
      <w:r w:rsidR="001762A9" w:rsidRPr="00FC1A3E">
        <w:t>D</w:t>
      </w:r>
      <w:r w:rsidRPr="00FC1A3E">
        <w:t>). Instead, we find sharp transitions, indicating distinct lineage boundaries, even for populations sampled within 200 km. The only notable individual of mixed ancestry is from Otero County, New Mexico, USA, but this is far from any putative contact zone, and long-distance dispersal cannot be ruled out (Fig. 2</w:t>
      </w:r>
      <w:r w:rsidR="001762A9" w:rsidRPr="00FC1A3E">
        <w:t>D, E</w:t>
      </w:r>
      <w:r w:rsidRPr="00FC1A3E">
        <w:t>). Additional sampling of contact zones, coupled with analyses based on nuclear SNPs and other data (</w:t>
      </w:r>
      <w:proofErr w:type="spellStart"/>
      <w:r w:rsidRPr="00FC1A3E">
        <w:t>Derryberry</w:t>
      </w:r>
      <w:proofErr w:type="spellEnd"/>
      <w:r w:rsidRPr="00FC1A3E">
        <w:t xml:space="preserve"> et al., 2014) would be beneficial in testing lineage distinctness. This may be challenging in the </w:t>
      </w:r>
      <w:r w:rsidRPr="00FC1A3E">
        <w:rPr>
          <w:i/>
        </w:rPr>
        <w:t xml:space="preserve">C. </w:t>
      </w:r>
      <w:proofErr w:type="spellStart"/>
      <w:r w:rsidRPr="00FC1A3E">
        <w:rPr>
          <w:i/>
        </w:rPr>
        <w:t>striata</w:t>
      </w:r>
      <w:proofErr w:type="spellEnd"/>
      <w:r w:rsidRPr="00FC1A3E">
        <w:t xml:space="preserve"> complex, occupying rare, clustered habitats in montane areas surrounded by unsuitable or anthropogenically altered habitats. </w:t>
      </w:r>
    </w:p>
    <w:p w14:paraId="5F94A1D9" w14:textId="77777777" w:rsidR="00B50236" w:rsidRPr="00FC1A3E" w:rsidRDefault="00B50236" w:rsidP="00B72EE3">
      <w:pPr>
        <w:spacing w:after="0" w:line="360" w:lineRule="auto"/>
      </w:pPr>
    </w:p>
    <w:p w14:paraId="6411F8D1" w14:textId="4B7CF58F" w:rsidR="00B50236" w:rsidRPr="00FC1A3E" w:rsidRDefault="00856F32" w:rsidP="00B72EE3">
      <w:pPr>
        <w:spacing w:after="0" w:line="360" w:lineRule="auto"/>
        <w:rPr>
          <w:i/>
        </w:rPr>
      </w:pPr>
      <w:r w:rsidRPr="00FC1A3E">
        <w:rPr>
          <w:b/>
        </w:rPr>
        <w:t xml:space="preserve">4.2 Applying </w:t>
      </w:r>
      <w:r w:rsidR="00E33A52" w:rsidRPr="00FC1A3E">
        <w:rPr>
          <w:b/>
        </w:rPr>
        <w:t>role</w:t>
      </w:r>
      <w:r w:rsidRPr="00FC1A3E">
        <w:rPr>
          <w:b/>
        </w:rPr>
        <w:t xml:space="preserve"> to lineages of </w:t>
      </w:r>
      <w:r w:rsidRPr="00FC1A3E">
        <w:rPr>
          <w:b/>
          <w:i/>
        </w:rPr>
        <w:t xml:space="preserve">C. </w:t>
      </w:r>
      <w:proofErr w:type="spellStart"/>
      <w:r w:rsidRPr="00FC1A3E">
        <w:rPr>
          <w:b/>
          <w:i/>
        </w:rPr>
        <w:t>striata</w:t>
      </w:r>
      <w:proofErr w:type="spellEnd"/>
    </w:p>
    <w:p w14:paraId="208354DA" w14:textId="77777777" w:rsidR="00B50236" w:rsidRPr="00FC1A3E" w:rsidRDefault="00B50236" w:rsidP="00B72EE3">
      <w:pPr>
        <w:spacing w:after="0" w:line="360" w:lineRule="auto"/>
      </w:pPr>
    </w:p>
    <w:p w14:paraId="695AEA63" w14:textId="616AB96B" w:rsidR="00B50236" w:rsidRPr="00FC1A3E" w:rsidRDefault="00856F32" w:rsidP="00B72EE3">
      <w:pPr>
        <w:spacing w:after="0" w:line="360" w:lineRule="auto"/>
        <w:ind w:firstLine="720"/>
      </w:pPr>
      <w:r w:rsidRPr="00FC1A3E">
        <w:t xml:space="preserve">What constitutes </w:t>
      </w:r>
      <w:r w:rsidR="00E33A52" w:rsidRPr="00FC1A3E">
        <w:t>role</w:t>
      </w:r>
      <w:r w:rsidRPr="00FC1A3E">
        <w:t xml:space="preserve"> in the </w:t>
      </w:r>
      <w:r w:rsidRPr="00FC1A3E">
        <w:rPr>
          <w:i/>
        </w:rPr>
        <w:t xml:space="preserve">C. </w:t>
      </w:r>
      <w:proofErr w:type="spellStart"/>
      <w:r w:rsidRPr="00FC1A3E">
        <w:rPr>
          <w:i/>
        </w:rPr>
        <w:t>striata</w:t>
      </w:r>
      <w:proofErr w:type="spellEnd"/>
      <w:r w:rsidRPr="00FC1A3E">
        <w:t xml:space="preserve"> complex? Clearly floral morphology, phenology, and reproductive mode are viable candidates, and could be related if differences among the groupings in floral morphometry are adaptive in pollinator specificity as in many other orchid species (Ackerman, 1983; Van Der </w:t>
      </w:r>
      <w:proofErr w:type="spellStart"/>
      <w:r w:rsidRPr="00FC1A3E">
        <w:t>Cingel</w:t>
      </w:r>
      <w:proofErr w:type="spellEnd"/>
      <w:r w:rsidRPr="00FC1A3E">
        <w:t xml:space="preserve">, 2001; </w:t>
      </w:r>
      <w:proofErr w:type="spellStart"/>
      <w:r w:rsidRPr="00FC1A3E">
        <w:t>Sletvold</w:t>
      </w:r>
      <w:proofErr w:type="spellEnd"/>
      <w:r w:rsidRPr="00FC1A3E">
        <w:t xml:space="preserve"> et al., 2010; van der </w:t>
      </w:r>
      <w:proofErr w:type="spellStart"/>
      <w:r w:rsidRPr="00FC1A3E">
        <w:t>Kooi</w:t>
      </w:r>
      <w:proofErr w:type="spellEnd"/>
      <w:r w:rsidRPr="00FC1A3E">
        <w:t xml:space="preserve"> et al., 2021). However, so little is known about the pollination biology in this species complex that it is impossible to say at this point, requiring careful future observation and analysis of pollinators and floral morphometry across the broad geographic range of this complex. </w:t>
      </w:r>
    </w:p>
    <w:p w14:paraId="5FDEC4D6" w14:textId="77777777" w:rsidR="00B50236" w:rsidRPr="00FC1A3E" w:rsidRDefault="00B50236" w:rsidP="00B72EE3">
      <w:pPr>
        <w:spacing w:after="0" w:line="360" w:lineRule="auto"/>
      </w:pPr>
    </w:p>
    <w:p w14:paraId="00321CAA" w14:textId="727F3E6B" w:rsidR="00B50236" w:rsidRPr="00FC1A3E" w:rsidRDefault="00856F32" w:rsidP="00B72EE3">
      <w:pPr>
        <w:spacing w:after="0" w:line="360" w:lineRule="auto"/>
        <w:ind w:firstLine="720"/>
      </w:pPr>
      <w:r w:rsidRPr="00FC1A3E">
        <w:t xml:space="preserve">The predominant mode of self-pollination hypothesized for </w:t>
      </w:r>
      <w:r w:rsidRPr="00FC1A3E">
        <w:rPr>
          <w:i/>
        </w:rPr>
        <w:t xml:space="preserve">C. </w:t>
      </w:r>
      <w:proofErr w:type="spellStart"/>
      <w:r w:rsidRPr="00FC1A3E">
        <w:rPr>
          <w:i/>
        </w:rPr>
        <w:t>striata</w:t>
      </w:r>
      <w:proofErr w:type="spellEnd"/>
      <w:r w:rsidRPr="00FC1A3E">
        <w:rPr>
          <w:i/>
        </w:rPr>
        <w:t xml:space="preserve"> </w:t>
      </w:r>
      <w:r w:rsidRPr="00FC1A3E">
        <w:t xml:space="preserve">var. </w:t>
      </w:r>
      <w:proofErr w:type="spellStart"/>
      <w:r w:rsidRPr="00FC1A3E">
        <w:rPr>
          <w:i/>
        </w:rPr>
        <w:t>vreelandii</w:t>
      </w:r>
      <w:proofErr w:type="spellEnd"/>
      <w:r w:rsidRPr="00FC1A3E">
        <w:rPr>
          <w:i/>
        </w:rPr>
        <w:t xml:space="preserve"> </w:t>
      </w:r>
      <w:r w:rsidRPr="00FC1A3E">
        <w:t>could have implications for role, in the sense of shifting away from insect pollination</w:t>
      </w:r>
      <w:r w:rsidR="004B4D8A" w:rsidRPr="00FC1A3E">
        <w:t xml:space="preserve"> (Darwin, 1876; </w:t>
      </w:r>
      <w:proofErr w:type="spellStart"/>
      <w:r w:rsidR="004B4D8A" w:rsidRPr="00FC1A3E">
        <w:t>Ornduff</w:t>
      </w:r>
      <w:proofErr w:type="spellEnd"/>
      <w:r w:rsidR="004B4D8A" w:rsidRPr="00FC1A3E">
        <w:t>, 1969; Richards, 1986; Sicard and Lenhard, 2011)</w:t>
      </w:r>
      <w:r w:rsidRPr="00FC1A3E">
        <w:t xml:space="preserve">. In fact, vars. </w:t>
      </w:r>
      <w:proofErr w:type="spellStart"/>
      <w:r w:rsidRPr="00FC1A3E">
        <w:rPr>
          <w:i/>
        </w:rPr>
        <w:t>striata</w:t>
      </w:r>
      <w:proofErr w:type="spellEnd"/>
      <w:r w:rsidRPr="00FC1A3E">
        <w:rPr>
          <w:i/>
        </w:rPr>
        <w:t xml:space="preserve"> </w:t>
      </w:r>
      <w:r w:rsidRPr="00FC1A3E">
        <w:t xml:space="preserve">and </w:t>
      </w:r>
      <w:proofErr w:type="spellStart"/>
      <w:r w:rsidRPr="00FC1A3E">
        <w:rPr>
          <w:i/>
        </w:rPr>
        <w:t>vreelandii</w:t>
      </w:r>
      <w:proofErr w:type="spellEnd"/>
      <w:r w:rsidRPr="00FC1A3E">
        <w:rPr>
          <w:i/>
        </w:rPr>
        <w:t xml:space="preserve"> </w:t>
      </w:r>
      <w:r w:rsidRPr="00FC1A3E">
        <w:t>appear to be the most morphologically divergent members (Fig. 3</w:t>
      </w:r>
      <w:r w:rsidR="001762A9" w:rsidRPr="00FC1A3E">
        <w:t>A-I</w:t>
      </w:r>
      <w:r w:rsidRPr="00FC1A3E">
        <w:t xml:space="preserve">), with var. </w:t>
      </w:r>
      <w:proofErr w:type="spellStart"/>
      <w:r w:rsidRPr="00FC1A3E">
        <w:rPr>
          <w:i/>
        </w:rPr>
        <w:t>striata</w:t>
      </w:r>
      <w:proofErr w:type="spellEnd"/>
      <w:r w:rsidRPr="00FC1A3E">
        <w:rPr>
          <w:i/>
        </w:rPr>
        <w:t xml:space="preserve"> </w:t>
      </w:r>
      <w:r w:rsidRPr="00FC1A3E">
        <w:t>(large, open flowers; Fig. 1</w:t>
      </w:r>
      <w:r w:rsidR="001762A9" w:rsidRPr="00FC1A3E">
        <w:t>B</w:t>
      </w:r>
      <w:r w:rsidRPr="00FC1A3E">
        <w:t xml:space="preserve">) showing evidence of outcrossing and var. </w:t>
      </w:r>
      <w:proofErr w:type="spellStart"/>
      <w:r w:rsidRPr="00FC1A3E">
        <w:rPr>
          <w:i/>
        </w:rPr>
        <w:t>vreelandii</w:t>
      </w:r>
      <w:proofErr w:type="spellEnd"/>
      <w:r w:rsidRPr="00FC1A3E">
        <w:rPr>
          <w:i/>
        </w:rPr>
        <w:t xml:space="preserve"> </w:t>
      </w:r>
      <w:r w:rsidRPr="00FC1A3E">
        <w:t>showing evidence of self</w:t>
      </w:r>
      <w:r w:rsidR="003F54A5" w:rsidRPr="00FC1A3E">
        <w:t>-</w:t>
      </w:r>
      <w:r w:rsidRPr="00FC1A3E">
        <w:t>pollination (drab, less-open, smaller flowers; Fig. 1</w:t>
      </w:r>
      <w:r w:rsidR="001762A9" w:rsidRPr="00FC1A3E">
        <w:t>A</w:t>
      </w:r>
      <w:r w:rsidRPr="00FC1A3E">
        <w:t xml:space="preserve">; </w:t>
      </w:r>
      <w:proofErr w:type="spellStart"/>
      <w:r w:rsidRPr="00FC1A3E">
        <w:t>Freudenstein</w:t>
      </w:r>
      <w:proofErr w:type="spellEnd"/>
      <w:r w:rsidRPr="00FC1A3E">
        <w:t xml:space="preserve">, 1997). Floral morphology in these two varieties is influenced by pollination mode, which may play a </w:t>
      </w:r>
      <w:r w:rsidR="00E33A52" w:rsidRPr="00FC1A3E">
        <w:t>role</w:t>
      </w:r>
      <w:r w:rsidRPr="00FC1A3E">
        <w:t xml:space="preserve"> in that these two lineages may be reproductively isolated, with floral morphology serving as a proxy for this shift in ‘role.’ However, there are no clear, fixed differences in morphology (</w:t>
      </w:r>
      <w:r w:rsidRPr="00FC1A3E">
        <w:rPr>
          <w:i/>
        </w:rPr>
        <w:t>viz</w:t>
      </w:r>
      <w:r w:rsidRPr="00FC1A3E">
        <w:t xml:space="preserve">. non-overlapping floral character values) or reproductive mode other than overall size differences in the features measured, and thus we cannot conclude that there has been a role shift. Further, the intermediate morphological variation observed in both the </w:t>
      </w:r>
      <w:proofErr w:type="spellStart"/>
      <w:r w:rsidRPr="00FC1A3E">
        <w:t>Sierran</w:t>
      </w:r>
      <w:proofErr w:type="spellEnd"/>
      <w:r w:rsidRPr="00FC1A3E">
        <w:t xml:space="preserve"> and Coast/Cascade lineages casts doubt on whether there is sufficient evidence to recognize separate species based on morphology and reproductive mode. Earlier flowering time of the Coast/Cascade populations could represent a temporal reproductive barrier to gene flow among this and other lineages of </w:t>
      </w:r>
      <w:r w:rsidRPr="00FC1A3E">
        <w:rPr>
          <w:i/>
        </w:rPr>
        <w:t xml:space="preserve">C. </w:t>
      </w:r>
      <w:proofErr w:type="spellStart"/>
      <w:r w:rsidRPr="00FC1A3E">
        <w:rPr>
          <w:i/>
        </w:rPr>
        <w:t>striata</w:t>
      </w:r>
      <w:proofErr w:type="spellEnd"/>
      <w:r w:rsidRPr="00FC1A3E">
        <w:t xml:space="preserve">. But again, a statistically significant difference in phenology does not equate to a fixed difference, such as is seen in the spring-flowering </w:t>
      </w:r>
      <w:proofErr w:type="spellStart"/>
      <w:r w:rsidRPr="00FC1A3E">
        <w:rPr>
          <w:i/>
        </w:rPr>
        <w:t>Corallorhiza</w:t>
      </w:r>
      <w:proofErr w:type="spellEnd"/>
      <w:r w:rsidRPr="00FC1A3E">
        <w:rPr>
          <w:i/>
        </w:rPr>
        <w:t xml:space="preserve"> </w:t>
      </w:r>
      <w:proofErr w:type="spellStart"/>
      <w:r w:rsidRPr="00FC1A3E">
        <w:rPr>
          <w:i/>
        </w:rPr>
        <w:t>wisteriana</w:t>
      </w:r>
      <w:proofErr w:type="spellEnd"/>
      <w:r w:rsidRPr="00FC1A3E">
        <w:t xml:space="preserve"> and the fall-flowering </w:t>
      </w:r>
      <w:r w:rsidRPr="00FC1A3E">
        <w:rPr>
          <w:i/>
        </w:rPr>
        <w:t xml:space="preserve">C. </w:t>
      </w:r>
      <w:proofErr w:type="spellStart"/>
      <w:r w:rsidRPr="00FC1A3E">
        <w:rPr>
          <w:i/>
        </w:rPr>
        <w:t>odontorhiza</w:t>
      </w:r>
      <w:proofErr w:type="spellEnd"/>
      <w:r w:rsidRPr="00FC1A3E">
        <w:t xml:space="preserve"> in northern North America, which are sister species (</w:t>
      </w:r>
      <w:proofErr w:type="spellStart"/>
      <w:r w:rsidRPr="00FC1A3E">
        <w:t>Freudenstein</w:t>
      </w:r>
      <w:proofErr w:type="spellEnd"/>
      <w:r w:rsidRPr="00FC1A3E">
        <w:t xml:space="preserve">, 1992; 1997; </w:t>
      </w:r>
      <w:proofErr w:type="spellStart"/>
      <w:r w:rsidRPr="00FC1A3E">
        <w:t>Freudenstein</w:t>
      </w:r>
      <w:proofErr w:type="spellEnd"/>
      <w:r w:rsidRPr="00FC1A3E">
        <w:t xml:space="preserve"> and Barrett, 2014). </w:t>
      </w:r>
    </w:p>
    <w:p w14:paraId="1D824DD9" w14:textId="77777777" w:rsidR="00B50236" w:rsidRPr="00FC1A3E" w:rsidRDefault="00B50236" w:rsidP="00B72EE3">
      <w:pPr>
        <w:spacing w:after="0" w:line="360" w:lineRule="auto"/>
      </w:pPr>
    </w:p>
    <w:p w14:paraId="2AF13821" w14:textId="52DEBC90" w:rsidR="00B50236" w:rsidRPr="00FC1A3E" w:rsidRDefault="00856F32" w:rsidP="00B72EE3">
      <w:pPr>
        <w:spacing w:after="0" w:line="360" w:lineRule="auto"/>
        <w:ind w:firstLine="720"/>
      </w:pPr>
      <w:r w:rsidRPr="00FC1A3E">
        <w:t xml:space="preserve">Although the abiotic niche cannot be considered part of the </w:t>
      </w:r>
      <w:r w:rsidR="00873DC7" w:rsidRPr="00FC1A3E">
        <w:t>extended phenotype</w:t>
      </w:r>
      <w:r w:rsidRPr="00FC1A3E">
        <w:t xml:space="preserve"> </w:t>
      </w:r>
      <w:r w:rsidRPr="00FC1A3E">
        <w:rPr>
          <w:i/>
        </w:rPr>
        <w:t>per se</w:t>
      </w:r>
      <w:r w:rsidRPr="00FC1A3E">
        <w:t>, it can be an agent of divergent selective pressure, modulating adaptations, and serving as a proxy for underlying genetic conditions (e.g. Cicero et al., 2021; Schmidt et al., 2021). Niche identity tests were significant in some cases, indicating less identity than expected by chance among lineages (Table 3)</w:t>
      </w:r>
      <w:r w:rsidR="006945FC" w:rsidRPr="00FC1A3E">
        <w:t xml:space="preserve">, but only at 10 km resolution and not when considering niche </w:t>
      </w:r>
      <w:r w:rsidR="007D4ED2" w:rsidRPr="00FC1A3E">
        <w:t xml:space="preserve">data </w:t>
      </w:r>
      <w:r w:rsidR="006945FC" w:rsidRPr="00FC1A3E">
        <w:t>at finer scales</w:t>
      </w:r>
      <w:r w:rsidR="00E33A52" w:rsidRPr="00FC1A3E">
        <w:t xml:space="preserve"> (0.5 km resolution)</w:t>
      </w:r>
      <w:r w:rsidRPr="00FC1A3E">
        <w:t xml:space="preserve">. Such tests should be interpreted with caution, however, especially if two lineages being compared are allopatric, in that the habitat of one may not be available to the other, thus making an unfair comparison (Warren, 2008; Cardillo and Warren, 2016; Warren et al., 2021). The background/similarity test attempts to account for this, being more robust in cases of </w:t>
      </w:r>
      <w:proofErr w:type="spellStart"/>
      <w:r w:rsidRPr="00FC1A3E">
        <w:t>allopatry</w:t>
      </w:r>
      <w:proofErr w:type="spellEnd"/>
      <w:r w:rsidRPr="00FC1A3E">
        <w:t>. However, results of our ‘</w:t>
      </w:r>
      <w:proofErr w:type="spellStart"/>
      <w:r w:rsidRPr="00FC1A3E">
        <w:t>ecospat</w:t>
      </w:r>
      <w:proofErr w:type="spellEnd"/>
      <w:r w:rsidRPr="00FC1A3E">
        <w:t xml:space="preserve">’ background/similarity tests were inconclusive </w:t>
      </w:r>
      <w:r w:rsidR="00E33A52" w:rsidRPr="00FC1A3E">
        <w:t xml:space="preserve">at both spatial resolutions </w:t>
      </w:r>
      <w:r w:rsidRPr="00FC1A3E">
        <w:t xml:space="preserve">(less similarity than expected by chance, but non-significant in all comparisons; Table 3), which we interpret as a lack of decisive evidence for abiotic niche differences playing a clearly defined </w:t>
      </w:r>
      <w:r w:rsidR="00E33A52" w:rsidRPr="00FC1A3E">
        <w:t>role</w:t>
      </w:r>
      <w:r w:rsidRPr="00FC1A3E">
        <w:t xml:space="preserve"> in the speciation process.</w:t>
      </w:r>
    </w:p>
    <w:p w14:paraId="030317FE" w14:textId="77777777" w:rsidR="00B50236" w:rsidRPr="00FC1A3E" w:rsidRDefault="00B50236" w:rsidP="00B72EE3">
      <w:pPr>
        <w:spacing w:after="0" w:line="360" w:lineRule="auto"/>
      </w:pPr>
    </w:p>
    <w:p w14:paraId="09D3F0D7" w14:textId="4F070C99" w:rsidR="006F212D" w:rsidRPr="00FC1A3E" w:rsidRDefault="00856F32" w:rsidP="006F212D">
      <w:pPr>
        <w:spacing w:after="0" w:line="360" w:lineRule="auto"/>
        <w:ind w:firstLine="720"/>
      </w:pPr>
      <w:r w:rsidRPr="00FC1A3E">
        <w:t xml:space="preserve">Lastly, fungal host associations could play a </w:t>
      </w:r>
      <w:r w:rsidR="00E33A52" w:rsidRPr="00FC1A3E">
        <w:t>role</w:t>
      </w:r>
      <w:r w:rsidRPr="00FC1A3E">
        <w:t xml:space="preserve"> in speciation, in the contexts of coevolution and diversification by host-switching (Taylor et al., 2002; Waterman and </w:t>
      </w:r>
      <w:proofErr w:type="spellStart"/>
      <w:r w:rsidRPr="00FC1A3E">
        <w:t>Bidartondo</w:t>
      </w:r>
      <w:proofErr w:type="spellEnd"/>
      <w:r w:rsidRPr="00FC1A3E">
        <w:t xml:space="preserve">, 2008; Taylor et al., 2013; Wang et al., 2021). </w:t>
      </w:r>
      <w:r w:rsidR="006F212D" w:rsidRPr="00FC1A3E">
        <w:t xml:space="preserve">Phylogenetic analysis of fungal hosts reveals high specificity, especially considering the predominant associations of </w:t>
      </w:r>
      <w:proofErr w:type="spellStart"/>
      <w:r w:rsidR="006F212D" w:rsidRPr="00FC1A3E">
        <w:t>Sierran</w:t>
      </w:r>
      <w:proofErr w:type="spellEnd"/>
      <w:r w:rsidR="006F212D" w:rsidRPr="00FC1A3E">
        <w:t xml:space="preserve"> and Coast/Cascade accessions with different fungal clades, with strong phylogenetic signal (Figs. 4b; S2; Barrett et al., 2010). However, the overall pattern of associations within </w:t>
      </w:r>
      <w:r w:rsidR="006F212D" w:rsidRPr="00FC1A3E">
        <w:rPr>
          <w:i/>
        </w:rPr>
        <w:t xml:space="preserve">C. </w:t>
      </w:r>
      <w:proofErr w:type="spellStart"/>
      <w:r w:rsidR="006F212D" w:rsidRPr="00FC1A3E">
        <w:rPr>
          <w:i/>
        </w:rPr>
        <w:t>striata</w:t>
      </w:r>
      <w:proofErr w:type="spellEnd"/>
      <w:r w:rsidR="006F212D" w:rsidRPr="00FC1A3E">
        <w:t xml:space="preserve"> reveals overlap among the four lineages, especially between vars. </w:t>
      </w:r>
      <w:proofErr w:type="spellStart"/>
      <w:r w:rsidR="006F212D" w:rsidRPr="00FC1A3E">
        <w:rPr>
          <w:i/>
        </w:rPr>
        <w:t>vreelandii</w:t>
      </w:r>
      <w:proofErr w:type="spellEnd"/>
      <w:r w:rsidR="006F212D" w:rsidRPr="00FC1A3E">
        <w:rPr>
          <w:i/>
        </w:rPr>
        <w:t xml:space="preserve"> </w:t>
      </w:r>
      <w:r w:rsidR="006F212D" w:rsidRPr="00FC1A3E">
        <w:t xml:space="preserve">and </w:t>
      </w:r>
      <w:proofErr w:type="spellStart"/>
      <w:r w:rsidR="006F212D" w:rsidRPr="00FC1A3E">
        <w:rPr>
          <w:i/>
        </w:rPr>
        <w:t>striata</w:t>
      </w:r>
      <w:proofErr w:type="spellEnd"/>
      <w:r w:rsidR="006F212D" w:rsidRPr="00FC1A3E">
        <w:t>, and does not fit the hypothesized pattern of non-overlapping associations expected if these orchid lineages had fully co-diversified on their host fungi (</w:t>
      </w:r>
      <w:proofErr w:type="spellStart"/>
      <w:r w:rsidR="006F212D" w:rsidRPr="00FC1A3E">
        <w:t>Bidartondo</w:t>
      </w:r>
      <w:proofErr w:type="spellEnd"/>
      <w:r w:rsidR="006F212D" w:rsidRPr="00FC1A3E">
        <w:t xml:space="preserve"> and Bruns, 2001; Waterman and </w:t>
      </w:r>
      <w:proofErr w:type="spellStart"/>
      <w:r w:rsidR="006F212D" w:rsidRPr="00FC1A3E">
        <w:t>Bidartondo</w:t>
      </w:r>
      <w:proofErr w:type="spellEnd"/>
      <w:r w:rsidR="006F212D" w:rsidRPr="00FC1A3E">
        <w:t xml:space="preserve">, 2008). Instead we interpret this pattern as strong but non-exclusive host preferences among lineages of </w:t>
      </w:r>
      <w:r w:rsidR="006F212D" w:rsidRPr="00FC1A3E">
        <w:rPr>
          <w:i/>
        </w:rPr>
        <w:t xml:space="preserve">C. </w:t>
      </w:r>
      <w:proofErr w:type="spellStart"/>
      <w:r w:rsidR="006F212D" w:rsidRPr="00FC1A3E">
        <w:rPr>
          <w:i/>
        </w:rPr>
        <w:t>striata</w:t>
      </w:r>
      <w:proofErr w:type="spellEnd"/>
      <w:r w:rsidR="006F212D" w:rsidRPr="00FC1A3E">
        <w:t xml:space="preserve"> towards different genotypes of </w:t>
      </w:r>
      <w:proofErr w:type="spellStart"/>
      <w:r w:rsidR="006F212D" w:rsidRPr="00FC1A3E">
        <w:rPr>
          <w:i/>
        </w:rPr>
        <w:t>Tomentella</w:t>
      </w:r>
      <w:proofErr w:type="spellEnd"/>
      <w:r w:rsidR="006F212D" w:rsidRPr="00FC1A3E">
        <w:t>, potentially following a geographic mosaic pattern of specificity (</w:t>
      </w:r>
      <w:proofErr w:type="spellStart"/>
      <w:r w:rsidR="006F212D" w:rsidRPr="00FC1A3E">
        <w:t>sensu</w:t>
      </w:r>
      <w:proofErr w:type="spellEnd"/>
      <w:r w:rsidR="006F212D" w:rsidRPr="00FC1A3E">
        <w:t xml:space="preserve"> Thompson 1994; 2005; Barrett et al., 2010). One explanation for this pattern could be that ancestral polymorphisms in host associations are not yet fixed among the four lineages of </w:t>
      </w:r>
      <w:r w:rsidR="006F212D" w:rsidRPr="00FC1A3E">
        <w:rPr>
          <w:i/>
        </w:rPr>
        <w:t xml:space="preserve">C. </w:t>
      </w:r>
      <w:proofErr w:type="spellStart"/>
      <w:r w:rsidR="006F212D" w:rsidRPr="00FC1A3E">
        <w:rPr>
          <w:i/>
        </w:rPr>
        <w:t>striata</w:t>
      </w:r>
      <w:proofErr w:type="spellEnd"/>
      <w:r w:rsidR="006F212D" w:rsidRPr="00FC1A3E">
        <w:t xml:space="preserve">, if we assume genetic control. Another could be strictly due to geography, in that certain </w:t>
      </w:r>
      <w:proofErr w:type="spellStart"/>
      <w:r w:rsidR="006F212D" w:rsidRPr="00FC1A3E">
        <w:rPr>
          <w:i/>
        </w:rPr>
        <w:t>Tomentella</w:t>
      </w:r>
      <w:proofErr w:type="spellEnd"/>
      <w:r w:rsidR="006F212D" w:rsidRPr="00FC1A3E">
        <w:rPr>
          <w:i/>
        </w:rPr>
        <w:t xml:space="preserve"> </w:t>
      </w:r>
      <w:r w:rsidR="006F212D" w:rsidRPr="00FC1A3E">
        <w:t xml:space="preserve">genotypes may be more regionally abundant, and that our sampling simply recapitulates this. Though collections of </w:t>
      </w:r>
      <w:r w:rsidR="006F212D" w:rsidRPr="00FC1A3E">
        <w:rPr>
          <w:i/>
        </w:rPr>
        <w:t xml:space="preserve">T. </w:t>
      </w:r>
      <w:proofErr w:type="spellStart"/>
      <w:r w:rsidR="006F212D" w:rsidRPr="00FC1A3E">
        <w:rPr>
          <w:i/>
        </w:rPr>
        <w:t>fuscocinerea</w:t>
      </w:r>
      <w:proofErr w:type="spellEnd"/>
      <w:r w:rsidR="006F212D" w:rsidRPr="00FC1A3E">
        <w:t xml:space="preserve"> and </w:t>
      </w:r>
      <w:r w:rsidR="006F212D" w:rsidRPr="00FC1A3E">
        <w:rPr>
          <w:i/>
        </w:rPr>
        <w:t xml:space="preserve">T. </w:t>
      </w:r>
      <w:proofErr w:type="spellStart"/>
      <w:r w:rsidR="006F212D" w:rsidRPr="00FC1A3E">
        <w:rPr>
          <w:i/>
        </w:rPr>
        <w:t>patagonia</w:t>
      </w:r>
      <w:proofErr w:type="spellEnd"/>
      <w:r w:rsidR="006F212D" w:rsidRPr="00FC1A3E">
        <w:t xml:space="preserve"> specimens are few (five records for North America; </w:t>
      </w:r>
      <w:hyperlink r:id="rId16">
        <w:r w:rsidR="006F212D" w:rsidRPr="00FC1A3E">
          <w:rPr>
            <w:u w:val="single"/>
          </w:rPr>
          <w:t>https://gbif.org</w:t>
        </w:r>
      </w:hyperlink>
      <w:r w:rsidR="006F212D" w:rsidRPr="00FC1A3E">
        <w:t xml:space="preserve">), their global distribution suggests these fungal taxa are ubiquitous but locally rare or patchily distributed among forested habitats (Larsen, 1965; 1974; </w:t>
      </w:r>
      <w:proofErr w:type="spellStart"/>
      <w:r w:rsidR="006F212D" w:rsidRPr="00FC1A3E">
        <w:t>Jakucs</w:t>
      </w:r>
      <w:proofErr w:type="spellEnd"/>
      <w:r w:rsidR="006F212D" w:rsidRPr="00FC1A3E">
        <w:t xml:space="preserve"> and </w:t>
      </w:r>
      <w:proofErr w:type="spellStart"/>
      <w:r w:rsidR="006F212D" w:rsidRPr="00FC1A3E">
        <w:t>Erős-Honti</w:t>
      </w:r>
      <w:proofErr w:type="spellEnd"/>
      <w:r w:rsidR="006F212D" w:rsidRPr="00FC1A3E">
        <w:t xml:space="preserve">, 2008; </w:t>
      </w:r>
      <w:proofErr w:type="spellStart"/>
      <w:r w:rsidR="006F212D" w:rsidRPr="00FC1A3E">
        <w:t>Kuhar</w:t>
      </w:r>
      <w:proofErr w:type="spellEnd"/>
      <w:r w:rsidR="006F212D" w:rsidRPr="00FC1A3E">
        <w:t xml:space="preserve"> et al., 2016). Seed burial experiments among sites with known divergent orchid and fungal associates may shed light on what controls this pattern of specificity (Rasmussen and Whigham, 1993; McCormick et al., 2012).</w:t>
      </w:r>
    </w:p>
    <w:p w14:paraId="25CEDF18" w14:textId="77777777" w:rsidR="006F212D" w:rsidRPr="00FC1A3E" w:rsidRDefault="006F212D" w:rsidP="00B72EE3">
      <w:pPr>
        <w:spacing w:after="0" w:line="360" w:lineRule="auto"/>
        <w:ind w:firstLine="720"/>
      </w:pPr>
    </w:p>
    <w:p w14:paraId="28BC221F" w14:textId="61A95E0A" w:rsidR="00B50236" w:rsidRPr="00FC1A3E" w:rsidRDefault="00D02432" w:rsidP="00D02432">
      <w:pPr>
        <w:spacing w:after="0" w:line="360" w:lineRule="auto"/>
        <w:ind w:firstLine="720"/>
      </w:pPr>
      <w:bookmarkStart w:id="8" w:name="_Hlk101970746"/>
      <w:proofErr w:type="spellStart"/>
      <w:r w:rsidRPr="00FC1A3E">
        <w:t>Mycoheterotrophic</w:t>
      </w:r>
      <w:proofErr w:type="spellEnd"/>
      <w:r w:rsidRPr="00FC1A3E">
        <w:t xml:space="preserve"> specificity in orchids and other clades has been studied extensively, and within the orchids, </w:t>
      </w:r>
      <w:r w:rsidR="001112D1" w:rsidRPr="00FC1A3E">
        <w:t xml:space="preserve">studies </w:t>
      </w:r>
      <w:r w:rsidRPr="00FC1A3E">
        <w:t xml:space="preserve">reveal frequent major host switches from typical saprotrophic </w:t>
      </w:r>
      <w:r w:rsidR="001112D1" w:rsidRPr="00FC1A3E">
        <w:t>“</w:t>
      </w:r>
      <w:r w:rsidRPr="00FC1A3E">
        <w:t>rhizoctonia</w:t>
      </w:r>
      <w:r w:rsidR="001112D1" w:rsidRPr="00FC1A3E">
        <w:t>”</w:t>
      </w:r>
      <w:r w:rsidRPr="00FC1A3E">
        <w:t xml:space="preserve"> hosts to ectomycorrhizal hosts (Taylor et al., 2002; </w:t>
      </w:r>
      <w:proofErr w:type="spellStart"/>
      <w:r w:rsidRPr="00FC1A3E">
        <w:t>Leake</w:t>
      </w:r>
      <w:proofErr w:type="spellEnd"/>
      <w:r w:rsidRPr="00FC1A3E">
        <w:t xml:space="preserve">, 2005; </w:t>
      </w:r>
      <w:proofErr w:type="spellStart"/>
      <w:r w:rsidRPr="00FC1A3E">
        <w:t>Bidartondo</w:t>
      </w:r>
      <w:proofErr w:type="spellEnd"/>
      <w:r w:rsidRPr="00FC1A3E">
        <w:t xml:space="preserve">, 2005). These switches to </w:t>
      </w:r>
      <w:proofErr w:type="spellStart"/>
      <w:r w:rsidRPr="00FC1A3E">
        <w:t>ectomycorrizal</w:t>
      </w:r>
      <w:proofErr w:type="spellEnd"/>
      <w:r w:rsidRPr="00FC1A3E">
        <w:t xml:space="preserve"> hosts </w:t>
      </w:r>
      <w:r w:rsidR="00873DC7" w:rsidRPr="00FC1A3E">
        <w:t xml:space="preserve">most </w:t>
      </w:r>
      <w:r w:rsidRPr="00FC1A3E">
        <w:t xml:space="preserve">often </w:t>
      </w:r>
      <w:r w:rsidR="001112D1" w:rsidRPr="00FC1A3E">
        <w:t>occur</w:t>
      </w:r>
      <w:r w:rsidRPr="00FC1A3E">
        <w:t xml:space="preserve"> with a significant narrowing of host specificity, in many cases where plant species specifically target specific fungal families, genera, species, or even genotypes. Thus, fungal host specificity is hypothesized to be highly informative as a potential marker of species boundaries for the plants engaged in these parasitic symbioses, and fu</w:t>
      </w:r>
      <w:r w:rsidR="001112D1" w:rsidRPr="00FC1A3E">
        <w:t>r</w:t>
      </w:r>
      <w:r w:rsidRPr="00FC1A3E">
        <w:t>ther, these associations may play a role in the speciation process (</w:t>
      </w:r>
      <w:proofErr w:type="spellStart"/>
      <w:r w:rsidRPr="00FC1A3E">
        <w:t>Hynson</w:t>
      </w:r>
      <w:proofErr w:type="spellEnd"/>
      <w:r w:rsidRPr="00FC1A3E">
        <w:t xml:space="preserve"> and Bruns, 2010; Taylor et al., 2004; 2013). </w:t>
      </w:r>
      <w:bookmarkEnd w:id="8"/>
      <w:r w:rsidR="00856F32" w:rsidRPr="00FC1A3E">
        <w:t xml:space="preserve">If divergent host associations among lineages somehow disrupt gene flow, then the </w:t>
      </w:r>
      <w:r w:rsidR="00E33A52" w:rsidRPr="00FC1A3E">
        <w:t>role</w:t>
      </w:r>
      <w:r w:rsidR="00856F32" w:rsidRPr="00FC1A3E">
        <w:t xml:space="preserve"> of host specificity is clear, as was suggested in the </w:t>
      </w:r>
      <w:proofErr w:type="spellStart"/>
      <w:r w:rsidR="00856F32" w:rsidRPr="00FC1A3E">
        <w:rPr>
          <w:i/>
        </w:rPr>
        <w:t>Corallorhiza</w:t>
      </w:r>
      <w:proofErr w:type="spellEnd"/>
      <w:r w:rsidR="00856F32" w:rsidRPr="00FC1A3E">
        <w:rPr>
          <w:i/>
        </w:rPr>
        <w:t xml:space="preserve"> </w:t>
      </w:r>
      <w:proofErr w:type="spellStart"/>
      <w:r w:rsidR="00856F32" w:rsidRPr="00FC1A3E">
        <w:rPr>
          <w:i/>
        </w:rPr>
        <w:t>maculata</w:t>
      </w:r>
      <w:proofErr w:type="spellEnd"/>
      <w:r w:rsidR="00856F32" w:rsidRPr="00FC1A3E">
        <w:t xml:space="preserve"> and</w:t>
      </w:r>
      <w:r w:rsidR="00856F32" w:rsidRPr="00FC1A3E">
        <w:rPr>
          <w:i/>
        </w:rPr>
        <w:t xml:space="preserve"> </w:t>
      </w:r>
      <w:proofErr w:type="spellStart"/>
      <w:r w:rsidR="00856F32" w:rsidRPr="00FC1A3E">
        <w:rPr>
          <w:i/>
        </w:rPr>
        <w:t>odontorhiza-wisteriana</w:t>
      </w:r>
      <w:proofErr w:type="spellEnd"/>
      <w:r w:rsidR="00856F32" w:rsidRPr="00FC1A3E">
        <w:t xml:space="preserve"> complexes (Taylor and Bruns, 1997; Taylor et al., 2004; </w:t>
      </w:r>
      <w:proofErr w:type="spellStart"/>
      <w:r w:rsidR="00856F32" w:rsidRPr="00FC1A3E">
        <w:t>Freudenstein</w:t>
      </w:r>
      <w:proofErr w:type="spellEnd"/>
      <w:r w:rsidR="00856F32" w:rsidRPr="00FC1A3E">
        <w:t xml:space="preserve"> and Barrett, 2014). If host associations are genetically controlled, we would expect fixed polymorphisms co-adapted for fungal hosts to be frequent throughout the genome, and in LD within lineages associated with fungal host genotypes (Taylor et al., 2004; Taylor et al., 2013). Host associations could be indicators and drivers of shifts in ‘role.’ Our observation of strong host preferences but some degree of overlap in associations suggests at least at the level of the four </w:t>
      </w:r>
      <w:r w:rsidR="00856F32" w:rsidRPr="00FC1A3E">
        <w:rPr>
          <w:i/>
        </w:rPr>
        <w:t xml:space="preserve">C. </w:t>
      </w:r>
      <w:proofErr w:type="spellStart"/>
      <w:r w:rsidR="00856F32" w:rsidRPr="00FC1A3E">
        <w:rPr>
          <w:i/>
        </w:rPr>
        <w:t>striata</w:t>
      </w:r>
      <w:proofErr w:type="spellEnd"/>
      <w:r w:rsidR="00856F32" w:rsidRPr="00FC1A3E">
        <w:t xml:space="preserve"> lineages, that these associations do not satisfy the strict definition of ‘role,’ which emphasizes fixation (Fig. 4</w:t>
      </w:r>
      <w:r w:rsidR="001762A9" w:rsidRPr="00FC1A3E">
        <w:t>B</w:t>
      </w:r>
      <w:r w:rsidR="00856F32" w:rsidRPr="00FC1A3E">
        <w:t xml:space="preserve">; </w:t>
      </w:r>
      <w:proofErr w:type="spellStart"/>
      <w:r w:rsidR="00856F32" w:rsidRPr="00FC1A3E">
        <w:t>Freudenstein</w:t>
      </w:r>
      <w:proofErr w:type="spellEnd"/>
      <w:r w:rsidR="00856F32" w:rsidRPr="00FC1A3E">
        <w:t xml:space="preserve"> et al., 2017). However, finer-scale analyses of fixed differences and fungal specificity may reveal that </w:t>
      </w:r>
      <w:r w:rsidR="00E33A52" w:rsidRPr="00FC1A3E">
        <w:t>role</w:t>
      </w:r>
      <w:r w:rsidR="00856F32" w:rsidRPr="00FC1A3E">
        <w:t xml:space="preserve"> is in fact satisfied, if divergence in associations extends below the level of lineage, and instead represents specific orchid-fungal genotype-genotype specificity or ‘host races’ (</w:t>
      </w:r>
      <w:proofErr w:type="spellStart"/>
      <w:r w:rsidR="00856F32" w:rsidRPr="00FC1A3E">
        <w:rPr>
          <w:i/>
        </w:rPr>
        <w:t>sensu</w:t>
      </w:r>
      <w:proofErr w:type="spellEnd"/>
      <w:r w:rsidR="00856F32" w:rsidRPr="00FC1A3E">
        <w:t xml:space="preserve"> Taylor et al., 2004). Denser sampling, specifically targeted in geographically proximal, putative contact zones, may shed light on specificity in associations, which may not be detectable at range-wide scales. </w:t>
      </w:r>
    </w:p>
    <w:p w14:paraId="5475D79B" w14:textId="77777777" w:rsidR="00B50236" w:rsidRPr="00FC1A3E" w:rsidRDefault="00B50236" w:rsidP="00B72EE3">
      <w:pPr>
        <w:spacing w:after="0" w:line="360" w:lineRule="auto"/>
        <w:ind w:firstLine="720"/>
      </w:pPr>
    </w:p>
    <w:p w14:paraId="5BD7BB83" w14:textId="5B481CCD" w:rsidR="00046A72" w:rsidRPr="00FC1A3E" w:rsidRDefault="00856F32" w:rsidP="00A248A1">
      <w:pPr>
        <w:spacing w:after="0" w:line="360" w:lineRule="auto"/>
        <w:ind w:firstLine="720"/>
      </w:pPr>
      <w:r w:rsidRPr="00FC1A3E">
        <w:t>The strongest case for recognizing species under lineage</w:t>
      </w:r>
      <w:r w:rsidR="001112D1" w:rsidRPr="00FC1A3E">
        <w:t xml:space="preserve"> </w:t>
      </w:r>
      <w:r w:rsidRPr="00FC1A3E">
        <w:t>+</w:t>
      </w:r>
      <w:r w:rsidR="001112D1" w:rsidRPr="00FC1A3E">
        <w:t xml:space="preserve"> </w:t>
      </w:r>
      <w:r w:rsidRPr="00FC1A3E">
        <w:t xml:space="preserve">role would be </w:t>
      </w:r>
      <w:proofErr w:type="spellStart"/>
      <w:r w:rsidRPr="00FC1A3E">
        <w:t>genomically</w:t>
      </w:r>
      <w:proofErr w:type="spellEnd"/>
      <w:r w:rsidRPr="00FC1A3E">
        <w:t xml:space="preserve"> distinct lineages, each supported by multiple, fixed traits hypothesized to be ecologically important underlying a </w:t>
      </w:r>
      <w:r w:rsidR="00E33A52" w:rsidRPr="00FC1A3E">
        <w:t>role</w:t>
      </w:r>
      <w:r w:rsidRPr="00FC1A3E">
        <w:t xml:space="preserve"> shift (though one fixed trait would be sufficient; </w:t>
      </w:r>
      <w:proofErr w:type="spellStart"/>
      <w:r w:rsidRPr="00FC1A3E">
        <w:t>Freudenstein</w:t>
      </w:r>
      <w:proofErr w:type="spellEnd"/>
      <w:r w:rsidRPr="00FC1A3E">
        <w:t xml:space="preserve"> et al., 2017). Examples might include different features of feeding apparatus associated with plant hosts, differences in reproductive structures that serve as premating barriers, or adaptations to different abiotic habitats. What if there are no obvious, detectable, fixed differences in any single </w:t>
      </w:r>
      <w:r w:rsidR="00873DC7" w:rsidRPr="00FC1A3E">
        <w:t>extended phenotype</w:t>
      </w:r>
      <w:r w:rsidRPr="00FC1A3E">
        <w:t xml:space="preserve"> trait among lineages, but many traits analyzed together, even from different datasets, show clear, emergent patterns of differentiation? Recognizing “clusters in phenotypic [or other] space” as species is best described as a phenetic approach (</w:t>
      </w:r>
      <w:proofErr w:type="spellStart"/>
      <w:r w:rsidRPr="00FC1A3E">
        <w:t>Sneath</w:t>
      </w:r>
      <w:proofErr w:type="spellEnd"/>
      <w:r w:rsidRPr="00FC1A3E">
        <w:t xml:space="preserve"> and </w:t>
      </w:r>
      <w:proofErr w:type="spellStart"/>
      <w:r w:rsidRPr="00FC1A3E">
        <w:t>Sokal</w:t>
      </w:r>
      <w:proofErr w:type="spellEnd"/>
      <w:r w:rsidRPr="00FC1A3E">
        <w:t xml:space="preserve">, 1963; Michener, 1970; </w:t>
      </w:r>
      <w:proofErr w:type="spellStart"/>
      <w:r w:rsidRPr="00FC1A3E">
        <w:t>Sokal</w:t>
      </w:r>
      <w:proofErr w:type="spellEnd"/>
      <w:r w:rsidRPr="00FC1A3E">
        <w:t xml:space="preserve"> and </w:t>
      </w:r>
      <w:proofErr w:type="spellStart"/>
      <w:r w:rsidRPr="00FC1A3E">
        <w:t>Crovello</w:t>
      </w:r>
      <w:proofErr w:type="spellEnd"/>
      <w:r w:rsidRPr="00FC1A3E">
        <w:t xml:space="preserve">, 1970). While phenetics is widely applied at the species level, many have criticized this approach as lacking evolutionary context (Hull, 1988; Donoghue, 1990; de Queiroz and Good, 1997). On one hand, if those features measured, even if not fixed for any single character, are synergistically linked (e.g. morphometric variation in tooth and jaw morphology associated with different food preference, canalized differences in floral dimensions associated with different frequencies of pollinator types), then one could hypothesize that there is an ecologically important </w:t>
      </w:r>
      <w:r w:rsidR="00E33A52" w:rsidRPr="00FC1A3E">
        <w:t>role</w:t>
      </w:r>
      <w:r w:rsidRPr="00FC1A3E">
        <w:t xml:space="preserve"> shift (Lockwood, 2006). Combined with lineage evidence, one could justify recognition of separate species, each occupying distinct “hyper-roles,” without detectable, fixed differences in any one feature. On the other hand, the problem of arbitrariness persists: where does one objectively draw the line that determines species boundaries in multivariate </w:t>
      </w:r>
      <w:r w:rsidR="001536D2" w:rsidRPr="00FC1A3E">
        <w:t xml:space="preserve">(or </w:t>
      </w:r>
      <w:r w:rsidR="00B235C9" w:rsidRPr="00FC1A3E">
        <w:t>any single continuous</w:t>
      </w:r>
      <w:r w:rsidR="001536D2" w:rsidRPr="00FC1A3E">
        <w:t xml:space="preserve"> character) </w:t>
      </w:r>
      <w:r w:rsidRPr="00FC1A3E">
        <w:t>space?</w:t>
      </w:r>
      <w:r w:rsidR="001536D2" w:rsidRPr="00FC1A3E">
        <w:t xml:space="preserve"> </w:t>
      </w:r>
    </w:p>
    <w:p w14:paraId="06BF5A73" w14:textId="4E2D5503" w:rsidR="001112D1" w:rsidRPr="00FC1A3E" w:rsidRDefault="00046A72" w:rsidP="00E959AF">
      <w:pPr>
        <w:spacing w:after="0" w:line="360" w:lineRule="auto"/>
        <w:ind w:firstLine="720"/>
      </w:pPr>
      <w:bookmarkStart w:id="9" w:name="_Hlk102026391"/>
      <w:r w:rsidRPr="00FC1A3E">
        <w:t xml:space="preserve">Some </w:t>
      </w:r>
      <w:r w:rsidR="001536D2" w:rsidRPr="00FC1A3E">
        <w:t>researchers may view our results, and our interpretation of a lack of sufficient evidence for separate species (requiring fixed differences in expressed organismal features)</w:t>
      </w:r>
      <w:r w:rsidR="00B235C9" w:rsidRPr="00FC1A3E">
        <w:t>,</w:t>
      </w:r>
      <w:r w:rsidR="001536D2" w:rsidRPr="00FC1A3E">
        <w:t xml:space="preserve"> as </w:t>
      </w:r>
      <w:r w:rsidR="00B235C9" w:rsidRPr="00FC1A3E">
        <w:t>overly</w:t>
      </w:r>
      <w:r w:rsidR="001536D2" w:rsidRPr="00FC1A3E">
        <w:t xml:space="preserve"> conservative. An alternative interpretation might be that the similar patterns of divergence among the extended data and lineages</w:t>
      </w:r>
      <w:r w:rsidRPr="00FC1A3E">
        <w:t>, or simply the recovery of distinct lineages themselves,</w:t>
      </w:r>
      <w:r w:rsidR="001536D2" w:rsidRPr="00FC1A3E">
        <w:t xml:space="preserve"> would be sufficient evidence for recognizing separate species. </w:t>
      </w:r>
      <w:r w:rsidR="00250F8C" w:rsidRPr="00FC1A3E">
        <w:t xml:space="preserve">For example, </w:t>
      </w:r>
      <w:r w:rsidRPr="00FC1A3E">
        <w:t xml:space="preserve">some </w:t>
      </w:r>
      <w:r w:rsidR="00E959AF" w:rsidRPr="00FC1A3E">
        <w:t>may</w:t>
      </w:r>
      <w:r w:rsidR="00250F8C" w:rsidRPr="00FC1A3E">
        <w:t xml:space="preserve"> be comfortable calling the different lineages species under the Unified Species Concept</w:t>
      </w:r>
      <w:r w:rsidRPr="00FC1A3E">
        <w:t xml:space="preserve"> (</w:t>
      </w:r>
      <w:proofErr w:type="spellStart"/>
      <w:r w:rsidRPr="00FC1A3E">
        <w:rPr>
          <w:i/>
        </w:rPr>
        <w:t>sensu</w:t>
      </w:r>
      <w:proofErr w:type="spellEnd"/>
      <w:r w:rsidRPr="00FC1A3E">
        <w:t xml:space="preserve"> de Queiroz, 2007), secondarily applying phenetic (i.e. morphology) and phylogenetic species concepts (i.e. monophyly)</w:t>
      </w:r>
      <w:r w:rsidR="00250F8C" w:rsidRPr="00FC1A3E">
        <w:t xml:space="preserve">. </w:t>
      </w:r>
      <w:r w:rsidR="00E959AF" w:rsidRPr="00FC1A3E">
        <w:t>Further, under</w:t>
      </w:r>
      <w:r w:rsidRPr="00FC1A3E">
        <w:t xml:space="preserve"> </w:t>
      </w:r>
      <w:r w:rsidR="00E959AF" w:rsidRPr="00FC1A3E">
        <w:t>another</w:t>
      </w:r>
      <w:r w:rsidRPr="00FC1A3E">
        <w:t xml:space="preserve"> interpretation of the Phylogenetic Species Concept (i.e. </w:t>
      </w:r>
      <w:proofErr w:type="spellStart"/>
      <w:r w:rsidRPr="00FC1A3E">
        <w:t>diagnosability</w:t>
      </w:r>
      <w:proofErr w:type="spellEnd"/>
      <w:r w:rsidRPr="00FC1A3E">
        <w:t xml:space="preserve">, </w:t>
      </w:r>
      <w:proofErr w:type="spellStart"/>
      <w:r w:rsidRPr="00FC1A3E">
        <w:rPr>
          <w:i/>
        </w:rPr>
        <w:t>sensu</w:t>
      </w:r>
      <w:proofErr w:type="spellEnd"/>
      <w:r w:rsidRPr="00FC1A3E">
        <w:t xml:space="preserve"> Nixon and Wheeler, 1990), a single synapomorphy, or suite of variant sites fixed for each lineage</w:t>
      </w:r>
      <w:r w:rsidR="00E959AF" w:rsidRPr="00FC1A3E">
        <w:t>,</w:t>
      </w:r>
      <w:r w:rsidRPr="00FC1A3E">
        <w:t xml:space="preserve"> would be sufficient evidence of separate species even without phenotypic evidence of fixation. However, applying this approach to genomic data introduces another level of ambiguity and subjectivity: how does one select the level at which to recognize species, given that there will be fixed synapomorphies</w:t>
      </w:r>
      <w:bookmarkStart w:id="10" w:name="_GoBack"/>
      <w:bookmarkEnd w:id="10"/>
      <w:r w:rsidRPr="00FC1A3E">
        <w:t xml:space="preserve"> at different hierarchical levels in any given dataset?</w:t>
      </w:r>
      <w:r w:rsidR="00E959AF" w:rsidRPr="00FC1A3E">
        <w:t xml:space="preserve"> W</w:t>
      </w:r>
      <w:r w:rsidR="00250F8C" w:rsidRPr="00FC1A3E">
        <w:t xml:space="preserve">e argue that such </w:t>
      </w:r>
      <w:r w:rsidR="00E959AF" w:rsidRPr="00FC1A3E">
        <w:t xml:space="preserve">interpretations </w:t>
      </w:r>
      <w:r w:rsidR="00250F8C" w:rsidRPr="00FC1A3E">
        <w:t>would bring us no closer to objectivity, and instead perpetuate a</w:t>
      </w:r>
      <w:r w:rsidR="008975E4">
        <w:t xml:space="preserve"> </w:t>
      </w:r>
      <w:r w:rsidR="00250F8C" w:rsidRPr="00FC1A3E">
        <w:t>long-standing problem with species delimitation</w:t>
      </w:r>
      <w:r w:rsidR="00E959AF" w:rsidRPr="00FC1A3E">
        <w:t>: a lack of repeatable and consistent criteria.</w:t>
      </w:r>
    </w:p>
    <w:bookmarkEnd w:id="9"/>
    <w:p w14:paraId="32FF817D" w14:textId="77777777" w:rsidR="00B50236" w:rsidRPr="00FC1A3E" w:rsidRDefault="00B50236" w:rsidP="00B72EE3">
      <w:pPr>
        <w:spacing w:after="0" w:line="360" w:lineRule="auto"/>
      </w:pPr>
    </w:p>
    <w:p w14:paraId="0F175DCC" w14:textId="77777777" w:rsidR="00B50236" w:rsidRPr="00FC1A3E" w:rsidRDefault="00856F32" w:rsidP="00B72EE3">
      <w:pPr>
        <w:spacing w:after="0" w:line="360" w:lineRule="auto"/>
      </w:pPr>
      <w:r w:rsidRPr="00FC1A3E">
        <w:rPr>
          <w:b/>
        </w:rPr>
        <w:t>5. CONCLUSION</w:t>
      </w:r>
    </w:p>
    <w:p w14:paraId="0E76163B" w14:textId="77777777" w:rsidR="00B50236" w:rsidRPr="00FC1A3E" w:rsidRDefault="00B50236" w:rsidP="00B72EE3">
      <w:pPr>
        <w:spacing w:after="0" w:line="360" w:lineRule="auto"/>
      </w:pPr>
    </w:p>
    <w:p w14:paraId="633F94F9" w14:textId="3F138707" w:rsidR="00B50236" w:rsidRPr="00FC1A3E" w:rsidRDefault="00856F32" w:rsidP="00B72EE3">
      <w:pPr>
        <w:spacing w:after="0" w:line="360" w:lineRule="auto"/>
        <w:ind w:firstLine="720"/>
      </w:pPr>
      <w:r w:rsidRPr="00FC1A3E">
        <w:t xml:space="preserve">Here we have taken an integrative approach to species delimitation in the </w:t>
      </w:r>
      <w:proofErr w:type="spellStart"/>
      <w:r w:rsidRPr="00FC1A3E">
        <w:rPr>
          <w:i/>
        </w:rPr>
        <w:t>Corallorhiza</w:t>
      </w:r>
      <w:proofErr w:type="spellEnd"/>
      <w:r w:rsidRPr="00FC1A3E">
        <w:rPr>
          <w:i/>
        </w:rPr>
        <w:t xml:space="preserve"> </w:t>
      </w:r>
      <w:proofErr w:type="spellStart"/>
      <w:r w:rsidRPr="00FC1A3E">
        <w:rPr>
          <w:i/>
        </w:rPr>
        <w:t>striata</w:t>
      </w:r>
      <w:proofErr w:type="spellEnd"/>
      <w:r w:rsidRPr="00FC1A3E">
        <w:t xml:space="preserve"> complex, employing seven datasets, requiring distinct lineages and fixed differences in features of the extended phenotype as the basis for species recognition. We identified four genomic lineages based on nuclear data, with evidence for divergent roles based on morphology, phenology, reproductive mode, and fungal hosts. However, none of the metrics of </w:t>
      </w:r>
      <w:r w:rsidR="00873DC7" w:rsidRPr="00FC1A3E">
        <w:t>extended phenotype</w:t>
      </w:r>
      <w:r w:rsidRPr="00FC1A3E">
        <w:t xml:space="preserve"> (i.e. proxies for </w:t>
      </w:r>
      <w:r w:rsidR="00E33A52" w:rsidRPr="00FC1A3E">
        <w:t>role</w:t>
      </w:r>
      <w:r w:rsidRPr="00FC1A3E">
        <w:t xml:space="preserve"> shifts) satisfy the requirement of fixation, and thus we conservatively conclude that there is insufficient evidence for the recognition of distinct species within </w:t>
      </w:r>
      <w:r w:rsidRPr="00FC1A3E">
        <w:rPr>
          <w:i/>
        </w:rPr>
        <w:t xml:space="preserve">C. </w:t>
      </w:r>
      <w:proofErr w:type="spellStart"/>
      <w:r w:rsidRPr="00FC1A3E">
        <w:rPr>
          <w:i/>
        </w:rPr>
        <w:t>striata</w:t>
      </w:r>
      <w:proofErr w:type="spellEnd"/>
      <w:r w:rsidRPr="00FC1A3E">
        <w:t xml:space="preserve">. Taken together, from the standpoints of biodiversity and functional ecology, our findings reveal that recognizing four distinct lineages here at the species level could equate to taxonomic ‘over-splitting,’ and that these lineages are more appropriately recognized as varieties. Our findings provide support for a previous hypothesis that these lineages represent evolutionarily significant units that may warrant more nuanced conservation approaches (Barrett and </w:t>
      </w:r>
      <w:proofErr w:type="spellStart"/>
      <w:r w:rsidRPr="00FC1A3E">
        <w:t>Freudenstein</w:t>
      </w:r>
      <w:proofErr w:type="spellEnd"/>
      <w:r w:rsidRPr="00FC1A3E">
        <w:t xml:space="preserve">, 2011). Future studies should emphasize explicit sampling in zones of potential contact among lineages for all of the above metrics, and in particular, reciprocal seed-baiting experiments may prove to be informative on the nature of orchid-fungal specificity, the heritability of these associations, and potential fitness implications. Finally, the current study illustrates the importance of including the concept of </w:t>
      </w:r>
      <w:r w:rsidR="00E33A52" w:rsidRPr="00FC1A3E">
        <w:t>role</w:t>
      </w:r>
      <w:r w:rsidRPr="00FC1A3E">
        <w:t xml:space="preserve"> in integrative species delimitation beyond the recognition of historical lineages, which has important implications for biodiversity assessment.</w:t>
      </w:r>
    </w:p>
    <w:p w14:paraId="1942EF7F" w14:textId="77777777" w:rsidR="00B50236" w:rsidRPr="00FC1A3E" w:rsidRDefault="00B50236" w:rsidP="00B72EE3">
      <w:pPr>
        <w:spacing w:after="0" w:line="360" w:lineRule="auto"/>
      </w:pPr>
    </w:p>
    <w:p w14:paraId="37EAA936" w14:textId="77777777" w:rsidR="00B50236" w:rsidRPr="00FC1A3E" w:rsidRDefault="00856F32" w:rsidP="00B72EE3">
      <w:pPr>
        <w:spacing w:after="0" w:line="360" w:lineRule="auto"/>
        <w:rPr>
          <w:b/>
        </w:rPr>
      </w:pPr>
      <w:r w:rsidRPr="00FC1A3E">
        <w:rPr>
          <w:b/>
        </w:rPr>
        <w:t>6. ACKNOWLEDGEMENTS</w:t>
      </w:r>
    </w:p>
    <w:p w14:paraId="406A60CC" w14:textId="77777777" w:rsidR="00B50236" w:rsidRPr="00FC1A3E" w:rsidRDefault="00B50236" w:rsidP="00B72EE3">
      <w:pPr>
        <w:spacing w:after="0" w:line="360" w:lineRule="auto"/>
        <w:rPr>
          <w:b/>
        </w:rPr>
      </w:pPr>
    </w:p>
    <w:p w14:paraId="4C104654" w14:textId="77777777" w:rsidR="00B50236" w:rsidRPr="00FC1A3E" w:rsidRDefault="00856F32" w:rsidP="00B72EE3">
      <w:pPr>
        <w:spacing w:after="0" w:line="360" w:lineRule="auto"/>
      </w:pPr>
      <w:r w:rsidRPr="00FC1A3E">
        <w:t>Funding was provided by the US National Science Foundation award DEB CAREER: 2044259 to CFB; the West Virginia University Department of Biology and Eberly College; a NASA Space Grant to MVS; and by the West Virginia Research Challenge Fund through a grant from the Division of Science and Research, HEPC and in part by (</w:t>
      </w:r>
      <w:proofErr w:type="spellStart"/>
      <w:r w:rsidRPr="00FC1A3E">
        <w:t>i</w:t>
      </w:r>
      <w:proofErr w:type="spellEnd"/>
      <w:r w:rsidRPr="00FC1A3E">
        <w:t xml:space="preserve">) the WVU Provost’s Office, (ii) the Eberly College of Arts and Sciences, (iii) the Honors College and (iv) the Department of Biology to MVS and NMF. We are grateful to the USDA Forest Service (FS-2400-1) and California State Parks (DPR65) for permission to collect plant tissues, and to Stephen DiFazio, Jun Fan, Ryan </w:t>
      </w:r>
      <w:proofErr w:type="spellStart"/>
      <w:r w:rsidR="00731045" w:rsidRPr="00FC1A3E">
        <w:t>Percifield</w:t>
      </w:r>
      <w:proofErr w:type="spellEnd"/>
      <w:r w:rsidRPr="00FC1A3E">
        <w:t xml:space="preserve">, and Donald </w:t>
      </w:r>
      <w:proofErr w:type="spellStart"/>
      <w:r w:rsidRPr="00FC1A3E">
        <w:t>Primerano</w:t>
      </w:r>
      <w:proofErr w:type="spellEnd"/>
      <w:r w:rsidRPr="00FC1A3E">
        <w:t xml:space="preserve"> for sequencing support and discussion. We thank the WVU Genomics Core Facility for support provided to help make this publication possible and CTSI Grant #U54 GM104942 which in turn provides financial support to the WVU Core Facility. We further acknowledge WV-INBRE (P20GM103434), a COBRE ACCORD grant (1P20GM121299), and a West Virginia Clinical and Translational Science Institute (WV-CTSI) grant (2U54GM104942) in supporting the Marshall University Genomics Core (Research Citation: Marshall University Genomics Core Facility, RRID:SCR_018885).</w:t>
      </w:r>
    </w:p>
    <w:p w14:paraId="2766E4A7" w14:textId="77777777" w:rsidR="00856F32" w:rsidRPr="00FC1A3E" w:rsidRDefault="00856F32" w:rsidP="00B72EE3">
      <w:pPr>
        <w:spacing w:after="0" w:line="360" w:lineRule="auto"/>
      </w:pPr>
    </w:p>
    <w:p w14:paraId="315E8FDE" w14:textId="77777777" w:rsidR="00B50236" w:rsidRPr="00FC1A3E" w:rsidRDefault="00856F32" w:rsidP="00B72EE3">
      <w:pPr>
        <w:pBdr>
          <w:top w:val="nil"/>
          <w:left w:val="nil"/>
          <w:bottom w:val="nil"/>
          <w:right w:val="nil"/>
          <w:between w:val="nil"/>
        </w:pBdr>
        <w:spacing w:after="0" w:line="360" w:lineRule="auto"/>
        <w:rPr>
          <w:b/>
        </w:rPr>
      </w:pPr>
      <w:r w:rsidRPr="00FC1A3E">
        <w:rPr>
          <w:b/>
        </w:rPr>
        <w:t>7. REFERENCES</w:t>
      </w:r>
    </w:p>
    <w:p w14:paraId="13C21024" w14:textId="77777777" w:rsidR="00B50236" w:rsidRPr="00FC1A3E" w:rsidRDefault="00B50236" w:rsidP="00B72EE3">
      <w:pPr>
        <w:pBdr>
          <w:top w:val="nil"/>
          <w:left w:val="nil"/>
          <w:bottom w:val="nil"/>
          <w:right w:val="nil"/>
          <w:between w:val="nil"/>
        </w:pBdr>
        <w:spacing w:after="0" w:line="360" w:lineRule="auto"/>
        <w:rPr>
          <w:b/>
        </w:rPr>
      </w:pPr>
    </w:p>
    <w:p w14:paraId="16F1FC6A" w14:textId="77777777" w:rsidR="00B50236" w:rsidRPr="00FC1A3E" w:rsidRDefault="00856F32" w:rsidP="00B72EE3">
      <w:pPr>
        <w:spacing w:before="240" w:after="0" w:line="360" w:lineRule="auto"/>
        <w:ind w:left="480" w:hanging="720"/>
        <w:contextualSpacing/>
        <w:mirrorIndents/>
      </w:pPr>
      <w:proofErr w:type="spellStart"/>
      <w:r w:rsidRPr="00FC1A3E">
        <w:t>Abouheif</w:t>
      </w:r>
      <w:proofErr w:type="spellEnd"/>
      <w:r w:rsidRPr="00FC1A3E">
        <w:t xml:space="preserve">, E. (1999). A method for testing the assumption of phylogenetic independence in comparative data. </w:t>
      </w:r>
      <w:r w:rsidRPr="00FC1A3E">
        <w:rPr>
          <w:i/>
        </w:rPr>
        <w:t>Evolutionary Ecology Research</w:t>
      </w:r>
      <w:r w:rsidRPr="00FC1A3E">
        <w:t>, 1, 895-909.</w:t>
      </w:r>
    </w:p>
    <w:p w14:paraId="5C6D1EFC"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Ackerfield</w:t>
      </w:r>
      <w:proofErr w:type="spellEnd"/>
      <w:r w:rsidRPr="00FC1A3E">
        <w:t xml:space="preserve">, J. R., Keil, D. J., Hodgson, W. C., Simmons, Mark. P., Fehlberg, S. D., &amp; Funk, V. A. (2020). Thistle be a mess: Untangling the taxonomy of </w:t>
      </w:r>
      <w:r w:rsidRPr="00FC1A3E">
        <w:rPr>
          <w:i/>
        </w:rPr>
        <w:t>Cirsium</w:t>
      </w:r>
      <w:r w:rsidRPr="00FC1A3E">
        <w:t xml:space="preserve"> (</w:t>
      </w:r>
      <w:proofErr w:type="spellStart"/>
      <w:r w:rsidRPr="00FC1A3E">
        <w:t>Cardueae</w:t>
      </w:r>
      <w:proofErr w:type="spellEnd"/>
      <w:r w:rsidRPr="00FC1A3E">
        <w:t xml:space="preserve">: </w:t>
      </w:r>
      <w:proofErr w:type="spellStart"/>
      <w:r w:rsidRPr="00FC1A3E">
        <w:t>Compositae</w:t>
      </w:r>
      <w:proofErr w:type="spellEnd"/>
      <w:r w:rsidRPr="00FC1A3E">
        <w:t xml:space="preserve">) in North America. </w:t>
      </w:r>
      <w:r w:rsidRPr="00FC1A3E">
        <w:rPr>
          <w:i/>
        </w:rPr>
        <w:t>Journal of Systematics and Evolution</w:t>
      </w:r>
      <w:r w:rsidRPr="00FC1A3E">
        <w:t xml:space="preserve">, </w:t>
      </w:r>
      <w:r w:rsidRPr="00FC1A3E">
        <w:rPr>
          <w:i/>
        </w:rPr>
        <w:t>58</w:t>
      </w:r>
      <w:r w:rsidRPr="00FC1A3E">
        <w:t>(6), 881–912.</w:t>
      </w:r>
      <w:hyperlink r:id="rId17">
        <w:r w:rsidRPr="00FC1A3E">
          <w:t xml:space="preserve"> </w:t>
        </w:r>
      </w:hyperlink>
      <w:hyperlink r:id="rId18">
        <w:r w:rsidRPr="00FC1A3E">
          <w:rPr>
            <w:u w:val="single"/>
          </w:rPr>
          <w:t>https://doi.org/10.1111/jse.12692</w:t>
        </w:r>
      </w:hyperlink>
    </w:p>
    <w:p w14:paraId="614A9764" w14:textId="77777777" w:rsidR="00B50236" w:rsidRPr="00FC1A3E" w:rsidRDefault="00856F32" w:rsidP="00B72EE3">
      <w:pPr>
        <w:spacing w:before="240" w:after="0" w:line="360" w:lineRule="auto"/>
        <w:ind w:left="480" w:hanging="720"/>
        <w:contextualSpacing/>
        <w:mirrorIndents/>
        <w:rPr>
          <w:u w:val="single"/>
        </w:rPr>
      </w:pPr>
      <w:r w:rsidRPr="00FC1A3E">
        <w:t>Ackerman, J. D. (1983). Specificity and mutual dependency of the orchid-</w:t>
      </w:r>
      <w:proofErr w:type="spellStart"/>
      <w:r w:rsidRPr="00FC1A3E">
        <w:t>euglossine</w:t>
      </w:r>
      <w:proofErr w:type="spellEnd"/>
      <w:r w:rsidRPr="00FC1A3E">
        <w:t xml:space="preserve"> bee interaction. </w:t>
      </w:r>
      <w:r w:rsidRPr="00FC1A3E">
        <w:rPr>
          <w:i/>
        </w:rPr>
        <w:t xml:space="preserve">Biological Journal of the </w:t>
      </w:r>
      <w:proofErr w:type="spellStart"/>
      <w:r w:rsidRPr="00FC1A3E">
        <w:rPr>
          <w:i/>
        </w:rPr>
        <w:t>Linnean</w:t>
      </w:r>
      <w:proofErr w:type="spellEnd"/>
      <w:r w:rsidRPr="00FC1A3E">
        <w:rPr>
          <w:i/>
        </w:rPr>
        <w:t xml:space="preserve"> Society</w:t>
      </w:r>
      <w:r w:rsidRPr="00FC1A3E">
        <w:t xml:space="preserve">, </w:t>
      </w:r>
      <w:r w:rsidRPr="00FC1A3E">
        <w:rPr>
          <w:i/>
        </w:rPr>
        <w:t>20</w:t>
      </w:r>
      <w:r w:rsidRPr="00FC1A3E">
        <w:t>(3), 301–314.</w:t>
      </w:r>
      <w:hyperlink r:id="rId19">
        <w:r w:rsidRPr="00FC1A3E">
          <w:t xml:space="preserve"> </w:t>
        </w:r>
      </w:hyperlink>
      <w:hyperlink r:id="rId20">
        <w:r w:rsidRPr="00FC1A3E">
          <w:rPr>
            <w:u w:val="single"/>
          </w:rPr>
          <w:t>https://doi.org/10.1111/j.1095-8312.1983.tb01878.x</w:t>
        </w:r>
      </w:hyperlink>
    </w:p>
    <w:p w14:paraId="059EBC1C" w14:textId="77777777" w:rsidR="00B50236" w:rsidRPr="00FC1A3E" w:rsidRDefault="00856F32" w:rsidP="00B72EE3">
      <w:pPr>
        <w:spacing w:before="240" w:after="0" w:line="360" w:lineRule="auto"/>
        <w:ind w:left="480" w:hanging="720"/>
        <w:contextualSpacing/>
        <w:mirrorIndents/>
        <w:rPr>
          <w:u w:val="single"/>
        </w:rPr>
      </w:pPr>
      <w:r w:rsidRPr="00FC1A3E">
        <w:t>Aiello-</w:t>
      </w:r>
      <w:proofErr w:type="spellStart"/>
      <w:r w:rsidRPr="00FC1A3E">
        <w:t>Lammens</w:t>
      </w:r>
      <w:proofErr w:type="spellEnd"/>
      <w:r w:rsidRPr="00FC1A3E">
        <w:t xml:space="preserve">, M. E., </w:t>
      </w:r>
      <w:proofErr w:type="spellStart"/>
      <w:r w:rsidRPr="00FC1A3E">
        <w:t>Boria</w:t>
      </w:r>
      <w:proofErr w:type="spellEnd"/>
      <w:r w:rsidRPr="00FC1A3E">
        <w:t xml:space="preserve">, R. A., Radosavljevic, A., </w:t>
      </w:r>
      <w:proofErr w:type="spellStart"/>
      <w:r w:rsidRPr="00FC1A3E">
        <w:t>Vilela</w:t>
      </w:r>
      <w:proofErr w:type="spellEnd"/>
      <w:r w:rsidRPr="00FC1A3E">
        <w:t xml:space="preserve">, B., &amp; Anderson, R. P. (2015). </w:t>
      </w:r>
      <w:proofErr w:type="spellStart"/>
      <w:r w:rsidRPr="00FC1A3E">
        <w:t>spThin</w:t>
      </w:r>
      <w:proofErr w:type="spellEnd"/>
      <w:r w:rsidRPr="00FC1A3E">
        <w:t xml:space="preserve">: An R package for spatial thinning of species occurrence records for use in ecological niche models. </w:t>
      </w:r>
      <w:proofErr w:type="spellStart"/>
      <w:r w:rsidRPr="00FC1A3E">
        <w:rPr>
          <w:i/>
        </w:rPr>
        <w:t>Ecography</w:t>
      </w:r>
      <w:proofErr w:type="spellEnd"/>
      <w:r w:rsidRPr="00FC1A3E">
        <w:t xml:space="preserve">, </w:t>
      </w:r>
      <w:r w:rsidRPr="00FC1A3E">
        <w:rPr>
          <w:i/>
        </w:rPr>
        <w:t>38</w:t>
      </w:r>
      <w:r w:rsidRPr="00FC1A3E">
        <w:t>(5), 541–545.</w:t>
      </w:r>
      <w:hyperlink r:id="rId21">
        <w:r w:rsidRPr="00FC1A3E">
          <w:t xml:space="preserve"> </w:t>
        </w:r>
      </w:hyperlink>
      <w:hyperlink r:id="rId22">
        <w:r w:rsidRPr="00FC1A3E">
          <w:rPr>
            <w:u w:val="single"/>
          </w:rPr>
          <w:t>https://doi.org/10.1111/ecog.01132</w:t>
        </w:r>
      </w:hyperlink>
    </w:p>
    <w:p w14:paraId="35A33D6A"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Baele</w:t>
      </w:r>
      <w:proofErr w:type="spellEnd"/>
      <w:r w:rsidRPr="00FC1A3E">
        <w:t xml:space="preserve">, G., Li, W. L. S., Drummond, A. J., </w:t>
      </w:r>
      <w:proofErr w:type="spellStart"/>
      <w:r w:rsidRPr="00FC1A3E">
        <w:t>Suchard</w:t>
      </w:r>
      <w:proofErr w:type="spellEnd"/>
      <w:r w:rsidRPr="00FC1A3E">
        <w:t xml:space="preserve">, M. A., &amp; </w:t>
      </w:r>
      <w:proofErr w:type="spellStart"/>
      <w:r w:rsidRPr="00FC1A3E">
        <w:t>Lemey</w:t>
      </w:r>
      <w:proofErr w:type="spellEnd"/>
      <w:r w:rsidRPr="00FC1A3E">
        <w:t xml:space="preserve">, P. (2013). Accurate model selection of relaxed molecular clocks in Bayesian phylogenetics. </w:t>
      </w:r>
      <w:r w:rsidRPr="00FC1A3E">
        <w:rPr>
          <w:i/>
        </w:rPr>
        <w:t>Molecular Biology and Evolution</w:t>
      </w:r>
      <w:r w:rsidRPr="00FC1A3E">
        <w:t xml:space="preserve">, </w:t>
      </w:r>
      <w:r w:rsidRPr="00FC1A3E">
        <w:rPr>
          <w:i/>
        </w:rPr>
        <w:t>30</w:t>
      </w:r>
      <w:r w:rsidRPr="00FC1A3E">
        <w:t>(2), 239–243.</w:t>
      </w:r>
      <w:hyperlink r:id="rId23">
        <w:r w:rsidRPr="00FC1A3E">
          <w:t xml:space="preserve"> </w:t>
        </w:r>
      </w:hyperlink>
      <w:hyperlink r:id="rId24">
        <w:r w:rsidRPr="00FC1A3E">
          <w:rPr>
            <w:u w:val="single"/>
          </w:rPr>
          <w:t>https://doi.org/10.1093/molbev/mss243</w:t>
        </w:r>
      </w:hyperlink>
    </w:p>
    <w:p w14:paraId="5277CAAC" w14:textId="77777777" w:rsidR="00B50236" w:rsidRPr="00FC1A3E" w:rsidRDefault="00856F32" w:rsidP="00B72EE3">
      <w:pPr>
        <w:spacing w:before="240" w:after="0" w:line="360" w:lineRule="auto"/>
        <w:ind w:left="480" w:hanging="720"/>
        <w:contextualSpacing/>
        <w:mirrorIndents/>
        <w:rPr>
          <w:u w:val="single"/>
        </w:rPr>
      </w:pPr>
      <w:r w:rsidRPr="00FC1A3E">
        <w:t>Barnard-</w:t>
      </w:r>
      <w:proofErr w:type="spellStart"/>
      <w:r w:rsidRPr="00FC1A3E">
        <w:t>Kubow</w:t>
      </w:r>
      <w:proofErr w:type="spellEnd"/>
      <w:r w:rsidRPr="00FC1A3E">
        <w:t xml:space="preserve">, K. B., So, N., &amp; Galloway, L. F. (2016). Cytonuclear incompatibility contributes to the early stages of speciation. </w:t>
      </w:r>
      <w:r w:rsidRPr="00FC1A3E">
        <w:rPr>
          <w:i/>
        </w:rPr>
        <w:t>Evolution</w:t>
      </w:r>
      <w:r w:rsidRPr="00FC1A3E">
        <w:t xml:space="preserve">, </w:t>
      </w:r>
      <w:r w:rsidRPr="00FC1A3E">
        <w:rPr>
          <w:i/>
        </w:rPr>
        <w:t>70</w:t>
      </w:r>
      <w:r w:rsidRPr="00FC1A3E">
        <w:t>(12), 2752–2766.</w:t>
      </w:r>
      <w:hyperlink r:id="rId25">
        <w:r w:rsidRPr="00FC1A3E">
          <w:t xml:space="preserve"> </w:t>
        </w:r>
      </w:hyperlink>
      <w:hyperlink r:id="rId26">
        <w:r w:rsidRPr="00FC1A3E">
          <w:rPr>
            <w:u w:val="single"/>
          </w:rPr>
          <w:t>https://doi.org/10.1111/evo.13075</w:t>
        </w:r>
      </w:hyperlink>
    </w:p>
    <w:p w14:paraId="58A7070B" w14:textId="77777777" w:rsidR="00B50236" w:rsidRPr="00FC1A3E" w:rsidRDefault="00856F32" w:rsidP="00B72EE3">
      <w:pPr>
        <w:spacing w:before="240" w:after="0" w:line="360" w:lineRule="auto"/>
        <w:ind w:left="480" w:hanging="720"/>
        <w:contextualSpacing/>
        <w:mirrorIndents/>
        <w:rPr>
          <w:u w:val="single"/>
        </w:rPr>
      </w:pPr>
      <w:r w:rsidRPr="00FC1A3E">
        <w:t xml:space="preserve">Barrett, C. F., &amp; </w:t>
      </w:r>
      <w:proofErr w:type="spellStart"/>
      <w:r w:rsidRPr="00FC1A3E">
        <w:t>Freudenstein</w:t>
      </w:r>
      <w:proofErr w:type="spellEnd"/>
      <w:r w:rsidRPr="00FC1A3E">
        <w:t xml:space="preserve">, J. V. (2009). Patterns of morphological and plastid DNA variation in the </w:t>
      </w:r>
      <w:proofErr w:type="spellStart"/>
      <w:r w:rsidRPr="00FC1A3E">
        <w:rPr>
          <w:i/>
        </w:rPr>
        <w:t>Corallorhiza</w:t>
      </w:r>
      <w:proofErr w:type="spellEnd"/>
      <w:r w:rsidRPr="00FC1A3E">
        <w:rPr>
          <w:i/>
        </w:rPr>
        <w:t xml:space="preserve"> </w:t>
      </w:r>
      <w:proofErr w:type="spellStart"/>
      <w:r w:rsidRPr="00FC1A3E">
        <w:rPr>
          <w:i/>
        </w:rPr>
        <w:t>striata</w:t>
      </w:r>
      <w:proofErr w:type="spellEnd"/>
      <w:r w:rsidRPr="00FC1A3E">
        <w:t xml:space="preserve"> species complex (</w:t>
      </w:r>
      <w:proofErr w:type="spellStart"/>
      <w:r w:rsidRPr="00FC1A3E">
        <w:t>Orchidaceae</w:t>
      </w:r>
      <w:proofErr w:type="spellEnd"/>
      <w:r w:rsidRPr="00FC1A3E">
        <w:t xml:space="preserve">). </w:t>
      </w:r>
      <w:r w:rsidRPr="00FC1A3E">
        <w:rPr>
          <w:i/>
        </w:rPr>
        <w:t>Systematic Botany</w:t>
      </w:r>
      <w:r w:rsidRPr="00FC1A3E">
        <w:t xml:space="preserve">, </w:t>
      </w:r>
      <w:r w:rsidRPr="00FC1A3E">
        <w:rPr>
          <w:i/>
        </w:rPr>
        <w:t>34</w:t>
      </w:r>
      <w:r w:rsidRPr="00FC1A3E">
        <w:t xml:space="preserve">(3), 496–504. </w:t>
      </w:r>
      <w:proofErr w:type="spellStart"/>
      <w:r w:rsidRPr="00FC1A3E">
        <w:t>doi</w:t>
      </w:r>
      <w:proofErr w:type="spellEnd"/>
      <w:r w:rsidRPr="00FC1A3E">
        <w:t>:</w:t>
      </w:r>
      <w:hyperlink r:id="rId27">
        <w:r w:rsidRPr="00FC1A3E">
          <w:t xml:space="preserve"> </w:t>
        </w:r>
      </w:hyperlink>
      <w:hyperlink r:id="rId28">
        <w:r w:rsidRPr="00FC1A3E">
          <w:rPr>
            <w:u w:val="single"/>
          </w:rPr>
          <w:t>10.1600/036364409789271245</w:t>
        </w:r>
      </w:hyperlink>
    </w:p>
    <w:p w14:paraId="1AC613AE" w14:textId="77777777" w:rsidR="00B50236" w:rsidRPr="00FC1A3E" w:rsidRDefault="00856F32" w:rsidP="00B72EE3">
      <w:pPr>
        <w:spacing w:before="240" w:after="0" w:line="360" w:lineRule="auto"/>
        <w:ind w:left="480" w:hanging="720"/>
        <w:contextualSpacing/>
        <w:mirrorIndents/>
        <w:rPr>
          <w:u w:val="single"/>
        </w:rPr>
      </w:pPr>
      <w:r w:rsidRPr="00FC1A3E">
        <w:t xml:space="preserve">Barrett, C. F., &amp; </w:t>
      </w:r>
      <w:proofErr w:type="spellStart"/>
      <w:r w:rsidRPr="00FC1A3E">
        <w:t>Freudenstein</w:t>
      </w:r>
      <w:proofErr w:type="spellEnd"/>
      <w:r w:rsidRPr="00FC1A3E">
        <w:t xml:space="preserve">, J. V. (2011). An integrative approach to delimiting species in a rare but widespread </w:t>
      </w:r>
      <w:proofErr w:type="spellStart"/>
      <w:r w:rsidRPr="00FC1A3E">
        <w:t>mycoheterotrophic</w:t>
      </w:r>
      <w:proofErr w:type="spellEnd"/>
      <w:r w:rsidRPr="00FC1A3E">
        <w:t xml:space="preserve"> orchid. </w:t>
      </w:r>
      <w:r w:rsidRPr="00FC1A3E">
        <w:rPr>
          <w:i/>
        </w:rPr>
        <w:t>Molecular Ecology</w:t>
      </w:r>
      <w:r w:rsidRPr="00FC1A3E">
        <w:t xml:space="preserve">, </w:t>
      </w:r>
      <w:r w:rsidRPr="00FC1A3E">
        <w:rPr>
          <w:i/>
        </w:rPr>
        <w:t>20</w:t>
      </w:r>
      <w:r w:rsidRPr="00FC1A3E">
        <w:t>(13), 2771–2786.</w:t>
      </w:r>
      <w:hyperlink r:id="rId29">
        <w:r w:rsidRPr="00FC1A3E">
          <w:t xml:space="preserve"> </w:t>
        </w:r>
      </w:hyperlink>
      <w:hyperlink r:id="rId30">
        <w:r w:rsidRPr="00FC1A3E">
          <w:rPr>
            <w:u w:val="single"/>
          </w:rPr>
          <w:t>https://doi.org/10.1111/j.1365-294X.2011.05124.x</w:t>
        </w:r>
      </w:hyperlink>
    </w:p>
    <w:p w14:paraId="3BEDB627" w14:textId="77777777" w:rsidR="00B50236" w:rsidRPr="00FC1A3E" w:rsidRDefault="00856F32" w:rsidP="00B72EE3">
      <w:pPr>
        <w:spacing w:before="240" w:after="0" w:line="360" w:lineRule="auto"/>
        <w:ind w:left="480" w:hanging="720"/>
        <w:contextualSpacing/>
        <w:mirrorIndents/>
        <w:rPr>
          <w:u w:val="single"/>
        </w:rPr>
      </w:pPr>
      <w:r w:rsidRPr="00FC1A3E">
        <w:t xml:space="preserve">Barrett, C. F., </w:t>
      </w:r>
      <w:proofErr w:type="spellStart"/>
      <w:r w:rsidRPr="00FC1A3E">
        <w:t>Freudenstein</w:t>
      </w:r>
      <w:proofErr w:type="spellEnd"/>
      <w:r w:rsidRPr="00FC1A3E">
        <w:t xml:space="preserve">, J. V., Lee Taylor, D., &amp; </w:t>
      </w:r>
      <w:proofErr w:type="spellStart"/>
      <w:r w:rsidRPr="00FC1A3E">
        <w:t>Kõljalg</w:t>
      </w:r>
      <w:proofErr w:type="spellEnd"/>
      <w:r w:rsidRPr="00FC1A3E">
        <w:t xml:space="preserve">, U. (2010). </w:t>
      </w:r>
      <w:proofErr w:type="spellStart"/>
      <w:r w:rsidRPr="00FC1A3E">
        <w:t>Rangewide</w:t>
      </w:r>
      <w:proofErr w:type="spellEnd"/>
      <w:r w:rsidRPr="00FC1A3E">
        <w:t xml:space="preserve"> analysis of fungal associations in the fully </w:t>
      </w:r>
      <w:proofErr w:type="spellStart"/>
      <w:r w:rsidRPr="00FC1A3E">
        <w:t>mycoheterotrophic</w:t>
      </w:r>
      <w:proofErr w:type="spellEnd"/>
      <w:r w:rsidRPr="00FC1A3E">
        <w:t xml:space="preserve"> </w:t>
      </w:r>
      <w:proofErr w:type="spellStart"/>
      <w:r w:rsidRPr="00FC1A3E">
        <w:rPr>
          <w:i/>
        </w:rPr>
        <w:t>Corallorhiza</w:t>
      </w:r>
      <w:proofErr w:type="spellEnd"/>
      <w:r w:rsidRPr="00FC1A3E">
        <w:rPr>
          <w:i/>
        </w:rPr>
        <w:t xml:space="preserve"> </w:t>
      </w:r>
      <w:proofErr w:type="spellStart"/>
      <w:r w:rsidRPr="00FC1A3E">
        <w:rPr>
          <w:i/>
        </w:rPr>
        <w:t>striata</w:t>
      </w:r>
      <w:proofErr w:type="spellEnd"/>
      <w:r w:rsidRPr="00FC1A3E">
        <w:t xml:space="preserve"> complex (</w:t>
      </w:r>
      <w:proofErr w:type="spellStart"/>
      <w:r w:rsidRPr="00FC1A3E">
        <w:t>Orchidaceae</w:t>
      </w:r>
      <w:proofErr w:type="spellEnd"/>
      <w:r w:rsidRPr="00FC1A3E">
        <w:t xml:space="preserve">) reveals extreme specificity on ectomycorrhizal </w:t>
      </w:r>
      <w:proofErr w:type="spellStart"/>
      <w:r w:rsidRPr="00FC1A3E">
        <w:rPr>
          <w:i/>
        </w:rPr>
        <w:t>Tomentella</w:t>
      </w:r>
      <w:proofErr w:type="spellEnd"/>
      <w:r w:rsidRPr="00FC1A3E">
        <w:t xml:space="preserve"> (</w:t>
      </w:r>
      <w:proofErr w:type="spellStart"/>
      <w:r w:rsidRPr="00FC1A3E">
        <w:t>Thelephoraceae</w:t>
      </w:r>
      <w:proofErr w:type="spellEnd"/>
      <w:r w:rsidRPr="00FC1A3E">
        <w:t xml:space="preserve">) across North America. </w:t>
      </w:r>
      <w:r w:rsidRPr="00FC1A3E">
        <w:rPr>
          <w:i/>
        </w:rPr>
        <w:t>American Journal of Botany</w:t>
      </w:r>
      <w:r w:rsidRPr="00FC1A3E">
        <w:t xml:space="preserve">, </w:t>
      </w:r>
      <w:r w:rsidRPr="00FC1A3E">
        <w:rPr>
          <w:i/>
        </w:rPr>
        <w:t>97</w:t>
      </w:r>
      <w:r w:rsidRPr="00FC1A3E">
        <w:t>(4), 628–643.</w:t>
      </w:r>
      <w:hyperlink r:id="rId31">
        <w:r w:rsidRPr="00FC1A3E">
          <w:t xml:space="preserve"> </w:t>
        </w:r>
      </w:hyperlink>
      <w:hyperlink r:id="rId32">
        <w:r w:rsidRPr="00FC1A3E">
          <w:rPr>
            <w:u w:val="single"/>
          </w:rPr>
          <w:t>https://doi.org/10.3732/ajb.0900230</w:t>
        </w:r>
      </w:hyperlink>
    </w:p>
    <w:p w14:paraId="2971DBFF" w14:textId="77777777" w:rsidR="00B50236" w:rsidRPr="00FC1A3E" w:rsidRDefault="00856F32" w:rsidP="00B72EE3">
      <w:pPr>
        <w:spacing w:before="240" w:after="0" w:line="360" w:lineRule="auto"/>
        <w:ind w:left="480" w:hanging="720"/>
        <w:contextualSpacing/>
        <w:mirrorIndents/>
        <w:rPr>
          <w:u w:val="single"/>
        </w:rPr>
      </w:pPr>
      <w:r w:rsidRPr="00FC1A3E">
        <w:t xml:space="preserve">Barrett, C. F., </w:t>
      </w:r>
      <w:proofErr w:type="spellStart"/>
      <w:r w:rsidRPr="00FC1A3E">
        <w:t>Freudenstein</w:t>
      </w:r>
      <w:proofErr w:type="spellEnd"/>
      <w:r w:rsidRPr="00FC1A3E">
        <w:t xml:space="preserve">, J. V., Li, J., Mayfield-Jones, D. R., Perez, L., Pires, J. C., &amp; Santos, C. (2014). Investigating the path of plastid genome degradation in an early-transitional clade of heterotrophic orchids, and implications for heterotrophic angiosperms. </w:t>
      </w:r>
      <w:r w:rsidRPr="00FC1A3E">
        <w:rPr>
          <w:i/>
        </w:rPr>
        <w:t>Molecular Biology and Evolution</w:t>
      </w:r>
      <w:r w:rsidRPr="00FC1A3E">
        <w:t xml:space="preserve">, </w:t>
      </w:r>
      <w:r w:rsidRPr="00FC1A3E">
        <w:rPr>
          <w:i/>
        </w:rPr>
        <w:t>31</w:t>
      </w:r>
      <w:r w:rsidRPr="00FC1A3E">
        <w:t>(12), 3095–3112.</w:t>
      </w:r>
      <w:hyperlink r:id="rId33">
        <w:r w:rsidRPr="00FC1A3E">
          <w:t xml:space="preserve"> </w:t>
        </w:r>
      </w:hyperlink>
      <w:hyperlink r:id="rId34">
        <w:r w:rsidRPr="00FC1A3E">
          <w:rPr>
            <w:u w:val="single"/>
          </w:rPr>
          <w:t>https://doi.org/10.1093/molbev/msu252</w:t>
        </w:r>
      </w:hyperlink>
    </w:p>
    <w:p w14:paraId="101199B6" w14:textId="77777777" w:rsidR="00B50236" w:rsidRPr="00FC1A3E" w:rsidRDefault="00856F32" w:rsidP="00B72EE3">
      <w:pPr>
        <w:spacing w:before="240" w:after="0" w:line="360" w:lineRule="auto"/>
        <w:ind w:left="480" w:hanging="720"/>
        <w:contextualSpacing/>
        <w:mirrorIndents/>
        <w:rPr>
          <w:u w:val="single"/>
        </w:rPr>
      </w:pPr>
      <w:r w:rsidRPr="00FC1A3E">
        <w:t xml:space="preserve">Barrett, C. F., Sinn, B. T., &amp; Kennedy, A. H. (2019). Unprecedented parallel photosynthetic losses in a heterotrophic orchid genus. </w:t>
      </w:r>
      <w:r w:rsidRPr="00FC1A3E">
        <w:rPr>
          <w:i/>
        </w:rPr>
        <w:t>Molecular Biology and Evolution</w:t>
      </w:r>
      <w:r w:rsidRPr="00FC1A3E">
        <w:t xml:space="preserve">, </w:t>
      </w:r>
      <w:r w:rsidRPr="00FC1A3E">
        <w:rPr>
          <w:i/>
        </w:rPr>
        <w:t>36</w:t>
      </w:r>
      <w:r w:rsidRPr="00FC1A3E">
        <w:t>(9), 1884–1901.</w:t>
      </w:r>
      <w:hyperlink r:id="rId35">
        <w:r w:rsidRPr="00FC1A3E">
          <w:t xml:space="preserve"> </w:t>
        </w:r>
      </w:hyperlink>
      <w:hyperlink r:id="rId36">
        <w:r w:rsidRPr="00FC1A3E">
          <w:rPr>
            <w:u w:val="single"/>
          </w:rPr>
          <w:t>https://doi.org/10.1093/molbev/msz111</w:t>
        </w:r>
      </w:hyperlink>
    </w:p>
    <w:p w14:paraId="0E4286F4" w14:textId="77777777" w:rsidR="00B50236" w:rsidRPr="00FC1A3E" w:rsidRDefault="00856F32" w:rsidP="00B72EE3">
      <w:pPr>
        <w:spacing w:before="240" w:after="0" w:line="360" w:lineRule="auto"/>
        <w:ind w:left="480" w:hanging="720"/>
        <w:contextualSpacing/>
        <w:mirrorIndents/>
        <w:rPr>
          <w:u w:val="single"/>
        </w:rPr>
      </w:pPr>
      <w:r w:rsidRPr="00FC1A3E">
        <w:t xml:space="preserve">Barrett, C. F., </w:t>
      </w:r>
      <w:proofErr w:type="spellStart"/>
      <w:r w:rsidRPr="00FC1A3E">
        <w:t>Wicke</w:t>
      </w:r>
      <w:proofErr w:type="spellEnd"/>
      <w:r w:rsidRPr="00FC1A3E">
        <w:t xml:space="preserve">, S., &amp; Sass, C. (2018). Dense infraspecific sampling reveals rapid and independent trajectories of </w:t>
      </w:r>
      <w:proofErr w:type="spellStart"/>
      <w:r w:rsidRPr="00FC1A3E">
        <w:t>plastome</w:t>
      </w:r>
      <w:proofErr w:type="spellEnd"/>
      <w:r w:rsidRPr="00FC1A3E">
        <w:t xml:space="preserve"> degradation in a heterotrophic orchid complex. </w:t>
      </w:r>
      <w:r w:rsidRPr="00FC1A3E">
        <w:rPr>
          <w:i/>
        </w:rPr>
        <w:t xml:space="preserve">The New </w:t>
      </w:r>
      <w:proofErr w:type="spellStart"/>
      <w:r w:rsidRPr="00FC1A3E">
        <w:rPr>
          <w:i/>
        </w:rPr>
        <w:t>Phytologist</w:t>
      </w:r>
      <w:proofErr w:type="spellEnd"/>
      <w:r w:rsidRPr="00FC1A3E">
        <w:t xml:space="preserve">, </w:t>
      </w:r>
      <w:r w:rsidRPr="00FC1A3E">
        <w:rPr>
          <w:i/>
        </w:rPr>
        <w:t>218</w:t>
      </w:r>
      <w:r w:rsidRPr="00FC1A3E">
        <w:t>(3), 1192–1204.</w:t>
      </w:r>
      <w:hyperlink r:id="rId37">
        <w:r w:rsidRPr="00FC1A3E">
          <w:t xml:space="preserve"> </w:t>
        </w:r>
      </w:hyperlink>
      <w:hyperlink r:id="rId38">
        <w:r w:rsidRPr="00FC1A3E">
          <w:rPr>
            <w:u w:val="single"/>
          </w:rPr>
          <w:t>https://doi.org/10.1111/nph.15072</w:t>
        </w:r>
      </w:hyperlink>
    </w:p>
    <w:p w14:paraId="293FFC15"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Beier</w:t>
      </w:r>
      <w:proofErr w:type="spellEnd"/>
      <w:r w:rsidRPr="00FC1A3E">
        <w:t xml:space="preserve">, S., Thiel, T., </w:t>
      </w:r>
      <w:proofErr w:type="spellStart"/>
      <w:r w:rsidRPr="00FC1A3E">
        <w:t>Münch</w:t>
      </w:r>
      <w:proofErr w:type="spellEnd"/>
      <w:r w:rsidRPr="00FC1A3E">
        <w:t xml:space="preserve">, T., Scholz, U., &amp; </w:t>
      </w:r>
      <w:proofErr w:type="spellStart"/>
      <w:r w:rsidRPr="00FC1A3E">
        <w:t>Mascher</w:t>
      </w:r>
      <w:proofErr w:type="spellEnd"/>
      <w:r w:rsidRPr="00FC1A3E">
        <w:t xml:space="preserve">, M. (2017). MISA-web: A web server for microsatellite prediction. </w:t>
      </w:r>
      <w:r w:rsidRPr="00FC1A3E">
        <w:rPr>
          <w:i/>
        </w:rPr>
        <w:t>Bioinformatics</w:t>
      </w:r>
      <w:r w:rsidRPr="00FC1A3E">
        <w:t xml:space="preserve">, </w:t>
      </w:r>
      <w:r w:rsidRPr="00FC1A3E">
        <w:rPr>
          <w:i/>
        </w:rPr>
        <w:t>33</w:t>
      </w:r>
      <w:r w:rsidRPr="00FC1A3E">
        <w:t>(16), 2583–2585.</w:t>
      </w:r>
      <w:hyperlink r:id="rId39">
        <w:r w:rsidRPr="00FC1A3E">
          <w:t xml:space="preserve"> </w:t>
        </w:r>
      </w:hyperlink>
      <w:hyperlink r:id="rId40">
        <w:r w:rsidRPr="00FC1A3E">
          <w:rPr>
            <w:u w:val="single"/>
          </w:rPr>
          <w:t>https://doi.org/10.1093/bioinformatics/btx198</w:t>
        </w:r>
      </w:hyperlink>
    </w:p>
    <w:p w14:paraId="16B6895F"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Bidartondo</w:t>
      </w:r>
      <w:proofErr w:type="spellEnd"/>
      <w:r w:rsidRPr="00FC1A3E">
        <w:t xml:space="preserve">, M. I. (2005). The evolutionary ecology of myco-heterotrophy. </w:t>
      </w:r>
      <w:r w:rsidRPr="00FC1A3E">
        <w:rPr>
          <w:i/>
        </w:rPr>
        <w:t xml:space="preserve">New </w:t>
      </w:r>
      <w:proofErr w:type="spellStart"/>
      <w:r w:rsidRPr="00FC1A3E">
        <w:rPr>
          <w:i/>
        </w:rPr>
        <w:t>Phytologist</w:t>
      </w:r>
      <w:proofErr w:type="spellEnd"/>
      <w:r w:rsidRPr="00FC1A3E">
        <w:t xml:space="preserve">, </w:t>
      </w:r>
      <w:r w:rsidRPr="00FC1A3E">
        <w:rPr>
          <w:i/>
        </w:rPr>
        <w:t>167</w:t>
      </w:r>
      <w:r w:rsidRPr="00FC1A3E">
        <w:t>(2), 335–352.</w:t>
      </w:r>
      <w:hyperlink r:id="rId41">
        <w:r w:rsidRPr="00FC1A3E">
          <w:t xml:space="preserve"> </w:t>
        </w:r>
      </w:hyperlink>
      <w:hyperlink r:id="rId42">
        <w:r w:rsidRPr="00FC1A3E">
          <w:rPr>
            <w:u w:val="single"/>
          </w:rPr>
          <w:t>https://doi.org/10.1111/j.1469-8137.2005.01429.x</w:t>
        </w:r>
      </w:hyperlink>
    </w:p>
    <w:p w14:paraId="73C0CFE2"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Bidartondo</w:t>
      </w:r>
      <w:proofErr w:type="spellEnd"/>
      <w:r w:rsidRPr="00FC1A3E">
        <w:t xml:space="preserve">, M. I., &amp; Bruns, T. D. (2001). Extreme specificity in </w:t>
      </w:r>
      <w:proofErr w:type="spellStart"/>
      <w:r w:rsidRPr="00FC1A3E">
        <w:t>epiparasitic</w:t>
      </w:r>
      <w:proofErr w:type="spellEnd"/>
      <w:r w:rsidRPr="00FC1A3E">
        <w:t xml:space="preserve"> </w:t>
      </w:r>
      <w:proofErr w:type="spellStart"/>
      <w:r w:rsidRPr="00FC1A3E">
        <w:t>Monotropoideae</w:t>
      </w:r>
      <w:proofErr w:type="spellEnd"/>
      <w:r w:rsidRPr="00FC1A3E">
        <w:t xml:space="preserve"> (Ericaceae): Widespread phylogenetic and geographical structure. </w:t>
      </w:r>
      <w:r w:rsidRPr="00FC1A3E">
        <w:rPr>
          <w:i/>
        </w:rPr>
        <w:t>Molecular Ecology</w:t>
      </w:r>
      <w:r w:rsidRPr="00FC1A3E">
        <w:t xml:space="preserve">, </w:t>
      </w:r>
      <w:r w:rsidRPr="00FC1A3E">
        <w:rPr>
          <w:i/>
        </w:rPr>
        <w:t>10</w:t>
      </w:r>
      <w:r w:rsidRPr="00FC1A3E">
        <w:t>(9), 2285–2295.</w:t>
      </w:r>
      <w:hyperlink r:id="rId43">
        <w:r w:rsidRPr="00FC1A3E">
          <w:t xml:space="preserve"> </w:t>
        </w:r>
      </w:hyperlink>
      <w:hyperlink r:id="rId44">
        <w:r w:rsidRPr="00FC1A3E">
          <w:rPr>
            <w:u w:val="single"/>
          </w:rPr>
          <w:t>https://doi.org/10.1046/j.1365-294x.2001.01358.x</w:t>
        </w:r>
      </w:hyperlink>
    </w:p>
    <w:p w14:paraId="46F41127"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Bolker</w:t>
      </w:r>
      <w:proofErr w:type="spellEnd"/>
      <w:r w:rsidRPr="00FC1A3E">
        <w:t xml:space="preserve">, R., Butler, M., Cowan, P., Vienne, D. de, </w:t>
      </w:r>
      <w:proofErr w:type="spellStart"/>
      <w:r w:rsidRPr="00FC1A3E">
        <w:t>Eddelbuettel</w:t>
      </w:r>
      <w:proofErr w:type="spellEnd"/>
      <w:r w:rsidRPr="00FC1A3E">
        <w:t xml:space="preserve">, D., Holder, M., </w:t>
      </w:r>
      <w:proofErr w:type="spellStart"/>
      <w:r w:rsidRPr="00FC1A3E">
        <w:t>Jombart</w:t>
      </w:r>
      <w:proofErr w:type="spellEnd"/>
      <w:r w:rsidRPr="00FC1A3E">
        <w:t xml:space="preserve">, T., </w:t>
      </w:r>
      <w:proofErr w:type="spellStart"/>
      <w:r w:rsidRPr="00FC1A3E">
        <w:t>Kembel</w:t>
      </w:r>
      <w:proofErr w:type="spellEnd"/>
      <w:r w:rsidRPr="00FC1A3E">
        <w:t xml:space="preserve">, S., </w:t>
      </w:r>
      <w:proofErr w:type="spellStart"/>
      <w:r w:rsidRPr="00FC1A3E">
        <w:t>Michonneau</w:t>
      </w:r>
      <w:proofErr w:type="spellEnd"/>
      <w:r w:rsidRPr="00FC1A3E">
        <w:t xml:space="preserve">, F., Orme, D., O’Meara, B., Paradis, E., </w:t>
      </w:r>
      <w:proofErr w:type="spellStart"/>
      <w:r w:rsidRPr="00FC1A3E">
        <w:t>Regetz</w:t>
      </w:r>
      <w:proofErr w:type="spellEnd"/>
      <w:r w:rsidRPr="00FC1A3E">
        <w:t xml:space="preserve">, J., &amp; </w:t>
      </w:r>
      <w:proofErr w:type="spellStart"/>
      <w:r w:rsidRPr="00FC1A3E">
        <w:t>Zwickl</w:t>
      </w:r>
      <w:proofErr w:type="spellEnd"/>
      <w:r w:rsidRPr="00FC1A3E">
        <w:t xml:space="preserve">, D. (2020). </w:t>
      </w:r>
      <w:proofErr w:type="spellStart"/>
      <w:r w:rsidRPr="00FC1A3E">
        <w:rPr>
          <w:i/>
        </w:rPr>
        <w:t>phylobase</w:t>
      </w:r>
      <w:proofErr w:type="spellEnd"/>
      <w:r w:rsidRPr="00FC1A3E">
        <w:rPr>
          <w:i/>
        </w:rPr>
        <w:t>: Base Package for Phylogenetic Structures and Comparative Data</w:t>
      </w:r>
      <w:r w:rsidRPr="00FC1A3E">
        <w:t xml:space="preserve"> (0.8.10).</w:t>
      </w:r>
      <w:hyperlink r:id="rId45">
        <w:r w:rsidRPr="00FC1A3E">
          <w:t xml:space="preserve"> </w:t>
        </w:r>
      </w:hyperlink>
      <w:hyperlink r:id="rId46">
        <w:r w:rsidRPr="00FC1A3E">
          <w:rPr>
            <w:u w:val="single"/>
          </w:rPr>
          <w:t>https://CRAN.R-project.org/package=phylobase</w:t>
        </w:r>
      </w:hyperlink>
    </w:p>
    <w:p w14:paraId="1C42EF58"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Bouckaert</w:t>
      </w:r>
      <w:proofErr w:type="spellEnd"/>
      <w:r w:rsidRPr="00FC1A3E">
        <w:t xml:space="preserve">, R., Vaughan, T. G., </w:t>
      </w:r>
      <w:proofErr w:type="spellStart"/>
      <w:r w:rsidRPr="00FC1A3E">
        <w:t>Barido-Sottani</w:t>
      </w:r>
      <w:proofErr w:type="spellEnd"/>
      <w:r w:rsidRPr="00FC1A3E">
        <w:t xml:space="preserve">, J., </w:t>
      </w:r>
      <w:proofErr w:type="spellStart"/>
      <w:r w:rsidRPr="00FC1A3E">
        <w:t>Duchêne</w:t>
      </w:r>
      <w:proofErr w:type="spellEnd"/>
      <w:r w:rsidRPr="00FC1A3E">
        <w:t xml:space="preserve">, S., </w:t>
      </w:r>
      <w:proofErr w:type="spellStart"/>
      <w:r w:rsidRPr="00FC1A3E">
        <w:t>Fourment</w:t>
      </w:r>
      <w:proofErr w:type="spellEnd"/>
      <w:r w:rsidRPr="00FC1A3E">
        <w:t xml:space="preserve">, M., </w:t>
      </w:r>
      <w:proofErr w:type="spellStart"/>
      <w:r w:rsidRPr="00FC1A3E">
        <w:t>Gavryushkina</w:t>
      </w:r>
      <w:proofErr w:type="spellEnd"/>
      <w:r w:rsidRPr="00FC1A3E">
        <w:t xml:space="preserve">, A., Heled, J., Jones, G., </w:t>
      </w:r>
      <w:proofErr w:type="spellStart"/>
      <w:r w:rsidRPr="00FC1A3E">
        <w:t>Kühnert</w:t>
      </w:r>
      <w:proofErr w:type="spellEnd"/>
      <w:r w:rsidRPr="00FC1A3E">
        <w:t xml:space="preserve">, D., </w:t>
      </w:r>
      <w:proofErr w:type="spellStart"/>
      <w:r w:rsidRPr="00FC1A3E">
        <w:t>Maio</w:t>
      </w:r>
      <w:proofErr w:type="spellEnd"/>
      <w:r w:rsidRPr="00FC1A3E">
        <w:t xml:space="preserve">, N. D., </w:t>
      </w:r>
      <w:proofErr w:type="spellStart"/>
      <w:r w:rsidRPr="00FC1A3E">
        <w:t>Matschiner</w:t>
      </w:r>
      <w:proofErr w:type="spellEnd"/>
      <w:r w:rsidRPr="00FC1A3E">
        <w:t xml:space="preserve">, M., Mendes, F. K., Müller, N. F., Ogilvie, H. A., Plessis, L. du, </w:t>
      </w:r>
      <w:proofErr w:type="spellStart"/>
      <w:r w:rsidRPr="00FC1A3E">
        <w:t>Popinga</w:t>
      </w:r>
      <w:proofErr w:type="spellEnd"/>
      <w:r w:rsidRPr="00FC1A3E">
        <w:t xml:space="preserve">, A., </w:t>
      </w:r>
      <w:proofErr w:type="spellStart"/>
      <w:r w:rsidRPr="00FC1A3E">
        <w:t>Rambaut</w:t>
      </w:r>
      <w:proofErr w:type="spellEnd"/>
      <w:r w:rsidRPr="00FC1A3E">
        <w:t xml:space="preserve">, A., Rasmussen, D., </w:t>
      </w:r>
      <w:proofErr w:type="spellStart"/>
      <w:r w:rsidRPr="00FC1A3E">
        <w:t>Siveroni</w:t>
      </w:r>
      <w:proofErr w:type="spellEnd"/>
      <w:r w:rsidRPr="00FC1A3E">
        <w:t xml:space="preserve">, I., … Drummond, A. J. (2019). BEAST 2.5: An advanced software platform for Bayesian evolutionary analysis. </w:t>
      </w:r>
      <w:r w:rsidRPr="00FC1A3E">
        <w:rPr>
          <w:i/>
        </w:rPr>
        <w:t>PLOS Computational Biology</w:t>
      </w:r>
      <w:r w:rsidRPr="00FC1A3E">
        <w:t xml:space="preserve">, </w:t>
      </w:r>
      <w:r w:rsidRPr="00FC1A3E">
        <w:rPr>
          <w:i/>
        </w:rPr>
        <w:t>15</w:t>
      </w:r>
      <w:r w:rsidRPr="00FC1A3E">
        <w:t>(4), e1006650.</w:t>
      </w:r>
      <w:hyperlink r:id="rId47">
        <w:r w:rsidRPr="00FC1A3E">
          <w:t xml:space="preserve"> </w:t>
        </w:r>
      </w:hyperlink>
      <w:hyperlink r:id="rId48">
        <w:r w:rsidRPr="00FC1A3E">
          <w:rPr>
            <w:u w:val="single"/>
          </w:rPr>
          <w:t>https://doi.org/10.1371/journal.pcbi.1006650</w:t>
        </w:r>
      </w:hyperlink>
    </w:p>
    <w:p w14:paraId="4EE4C534"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Braukmann</w:t>
      </w:r>
      <w:proofErr w:type="spellEnd"/>
      <w:r w:rsidRPr="00FC1A3E">
        <w:t xml:space="preserve">, T. W. A., </w:t>
      </w:r>
      <w:proofErr w:type="spellStart"/>
      <w:r w:rsidRPr="00FC1A3E">
        <w:t>Broe</w:t>
      </w:r>
      <w:proofErr w:type="spellEnd"/>
      <w:r w:rsidRPr="00FC1A3E">
        <w:t xml:space="preserve">, M. B., Stefanović, S., &amp; </w:t>
      </w:r>
      <w:proofErr w:type="spellStart"/>
      <w:r w:rsidRPr="00FC1A3E">
        <w:t>Freudenstein</w:t>
      </w:r>
      <w:proofErr w:type="spellEnd"/>
      <w:r w:rsidRPr="00FC1A3E">
        <w:t xml:space="preserve">, J. V. (2017). On the brink: The highly reduced </w:t>
      </w:r>
      <w:proofErr w:type="spellStart"/>
      <w:r w:rsidRPr="00FC1A3E">
        <w:t>plastomes</w:t>
      </w:r>
      <w:proofErr w:type="spellEnd"/>
      <w:r w:rsidRPr="00FC1A3E">
        <w:t xml:space="preserve"> of </w:t>
      </w:r>
      <w:proofErr w:type="spellStart"/>
      <w:r w:rsidRPr="00FC1A3E">
        <w:t>nonphotosynthetic</w:t>
      </w:r>
      <w:proofErr w:type="spellEnd"/>
      <w:r w:rsidRPr="00FC1A3E">
        <w:t xml:space="preserve"> Ericaceae. </w:t>
      </w:r>
      <w:r w:rsidRPr="00FC1A3E">
        <w:rPr>
          <w:i/>
        </w:rPr>
        <w:t xml:space="preserve">New </w:t>
      </w:r>
      <w:proofErr w:type="spellStart"/>
      <w:r w:rsidRPr="00FC1A3E">
        <w:rPr>
          <w:i/>
        </w:rPr>
        <w:t>Phytologist</w:t>
      </w:r>
      <w:proofErr w:type="spellEnd"/>
      <w:r w:rsidRPr="00FC1A3E">
        <w:t xml:space="preserve">, </w:t>
      </w:r>
      <w:r w:rsidRPr="00FC1A3E">
        <w:rPr>
          <w:i/>
        </w:rPr>
        <w:t>216</w:t>
      </w:r>
      <w:r w:rsidRPr="00FC1A3E">
        <w:t>(1), 254–266.</w:t>
      </w:r>
      <w:hyperlink r:id="rId49">
        <w:r w:rsidRPr="00FC1A3E">
          <w:t xml:space="preserve"> </w:t>
        </w:r>
      </w:hyperlink>
      <w:hyperlink r:id="rId50">
        <w:r w:rsidRPr="00FC1A3E">
          <w:rPr>
            <w:u w:val="single"/>
          </w:rPr>
          <w:t>https://doi.org/10.1111/nph.14681</w:t>
        </w:r>
      </w:hyperlink>
    </w:p>
    <w:p w14:paraId="396E4B9C"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Broe</w:t>
      </w:r>
      <w:proofErr w:type="spellEnd"/>
      <w:r w:rsidRPr="00FC1A3E">
        <w:t xml:space="preserve">, M. (2014). Phylogenetics of the </w:t>
      </w:r>
      <w:proofErr w:type="spellStart"/>
      <w:r w:rsidRPr="00FC1A3E">
        <w:t>Monotropoideae</w:t>
      </w:r>
      <w:proofErr w:type="spellEnd"/>
      <w:r w:rsidRPr="00FC1A3E">
        <w:t xml:space="preserve"> (Ericaceae) with special focus on the genus </w:t>
      </w:r>
      <w:proofErr w:type="spellStart"/>
      <w:r w:rsidRPr="00FC1A3E">
        <w:rPr>
          <w:i/>
        </w:rPr>
        <w:t>Hypopitys</w:t>
      </w:r>
      <w:proofErr w:type="spellEnd"/>
      <w:r w:rsidRPr="00FC1A3E">
        <w:t xml:space="preserve"> Hill, together with a novel approach to phylogenetic inference using lattice theory. </w:t>
      </w:r>
      <w:r w:rsidRPr="00FC1A3E">
        <w:rPr>
          <w:i/>
        </w:rPr>
        <w:t>Undefined</w:t>
      </w:r>
      <w:r w:rsidRPr="00FC1A3E">
        <w:t>.</w:t>
      </w:r>
      <w:hyperlink r:id="rId51">
        <w:r w:rsidRPr="00FC1A3E">
          <w:t xml:space="preserve"> </w:t>
        </w:r>
      </w:hyperlink>
      <w:hyperlink r:id="rId52">
        <w:r w:rsidRPr="00FC1A3E">
          <w:rPr>
            <w:u w:val="single"/>
          </w:rPr>
          <w:t>https://www.semanticscholar.org/paper/Phylogenetics-of-the-Monotropoideae-(Ericaceae)-on-Broe/8f2b05a8f9b268d18a5b221f1a4c11d881905a08</w:t>
        </w:r>
      </w:hyperlink>
    </w:p>
    <w:p w14:paraId="575772D7"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Broennimann</w:t>
      </w:r>
      <w:proofErr w:type="spellEnd"/>
      <w:r w:rsidRPr="00FC1A3E">
        <w:t xml:space="preserve">, O., Fitzpatrick, M. C., Pearman, P. B., </w:t>
      </w:r>
      <w:proofErr w:type="spellStart"/>
      <w:r w:rsidRPr="00FC1A3E">
        <w:t>Petitpierre</w:t>
      </w:r>
      <w:proofErr w:type="spellEnd"/>
      <w:r w:rsidRPr="00FC1A3E">
        <w:t xml:space="preserve">, B., </w:t>
      </w:r>
      <w:proofErr w:type="spellStart"/>
      <w:r w:rsidRPr="00FC1A3E">
        <w:t>Pellissier</w:t>
      </w:r>
      <w:proofErr w:type="spellEnd"/>
      <w:r w:rsidRPr="00FC1A3E">
        <w:t xml:space="preserve">, L., </w:t>
      </w:r>
      <w:proofErr w:type="spellStart"/>
      <w:r w:rsidRPr="00FC1A3E">
        <w:t>Yoccoz</w:t>
      </w:r>
      <w:proofErr w:type="spellEnd"/>
      <w:r w:rsidRPr="00FC1A3E">
        <w:t xml:space="preserve">, N. G., et al. (2012). Measuring ecological niche overlap from occurrence and spatial environmental data. </w:t>
      </w:r>
      <w:r w:rsidRPr="00FC1A3E">
        <w:rPr>
          <w:i/>
        </w:rPr>
        <w:t>Global Ecology and Biogeography</w:t>
      </w:r>
      <w:r w:rsidRPr="00FC1A3E">
        <w:t xml:space="preserve">, </w:t>
      </w:r>
      <w:r w:rsidRPr="00FC1A3E">
        <w:rPr>
          <w:i/>
        </w:rPr>
        <w:t>21</w:t>
      </w:r>
      <w:r w:rsidRPr="00FC1A3E">
        <w:t xml:space="preserve">(4), 481–497. </w:t>
      </w:r>
      <w:proofErr w:type="spellStart"/>
      <w:r w:rsidRPr="00FC1A3E">
        <w:t>doi</w:t>
      </w:r>
      <w:proofErr w:type="spellEnd"/>
      <w:r w:rsidRPr="00FC1A3E">
        <w:t>:</w:t>
      </w:r>
      <w:hyperlink r:id="rId53">
        <w:r w:rsidRPr="00FC1A3E">
          <w:t xml:space="preserve"> </w:t>
        </w:r>
      </w:hyperlink>
      <w:hyperlink r:id="rId54">
        <w:r w:rsidRPr="00FC1A3E">
          <w:rPr>
            <w:u w:val="single"/>
          </w:rPr>
          <w:t>10.1111/j.1466-8238.2011.00698.x</w:t>
        </w:r>
      </w:hyperlink>
    </w:p>
    <w:p w14:paraId="50DD93C5" w14:textId="77777777" w:rsidR="00B50236" w:rsidRPr="00FC1A3E" w:rsidRDefault="00856F32" w:rsidP="00B72EE3">
      <w:pPr>
        <w:spacing w:before="240" w:after="0" w:line="360" w:lineRule="auto"/>
        <w:ind w:left="480" w:hanging="720"/>
        <w:contextualSpacing/>
        <w:mirrorIndents/>
        <w:rPr>
          <w:u w:val="single"/>
        </w:rPr>
      </w:pPr>
      <w:r w:rsidRPr="00FC1A3E">
        <w:t xml:space="preserve">Bush, S. E., </w:t>
      </w:r>
      <w:proofErr w:type="spellStart"/>
      <w:r w:rsidRPr="00FC1A3E">
        <w:t>Weckstein</w:t>
      </w:r>
      <w:proofErr w:type="spellEnd"/>
      <w:r w:rsidRPr="00FC1A3E">
        <w:t xml:space="preserve">, J. D., Gustafsson, D. R., Allen, J., DiBlasi, E., Shreve, S. M., Boldt, R., Skeen, H. R., &amp; Johnson, K. P. (2016). Unlocking the black box of feather louse diversity: A molecular phylogeny of the hyper-diverse genus </w:t>
      </w:r>
      <w:proofErr w:type="spellStart"/>
      <w:r w:rsidRPr="00FC1A3E">
        <w:rPr>
          <w:i/>
        </w:rPr>
        <w:t>Brueelia</w:t>
      </w:r>
      <w:proofErr w:type="spellEnd"/>
      <w:r w:rsidRPr="00FC1A3E">
        <w:t xml:space="preserve">. </w:t>
      </w:r>
      <w:r w:rsidRPr="00FC1A3E">
        <w:rPr>
          <w:i/>
        </w:rPr>
        <w:t>Molecular Phylogenetics and Evolution</w:t>
      </w:r>
      <w:r w:rsidRPr="00FC1A3E">
        <w:t xml:space="preserve">, </w:t>
      </w:r>
      <w:r w:rsidRPr="00FC1A3E">
        <w:rPr>
          <w:i/>
        </w:rPr>
        <w:t>94</w:t>
      </w:r>
      <w:r w:rsidRPr="00FC1A3E">
        <w:t>, 737–751.</w:t>
      </w:r>
      <w:hyperlink r:id="rId55">
        <w:r w:rsidRPr="00FC1A3E">
          <w:t xml:space="preserve"> </w:t>
        </w:r>
      </w:hyperlink>
      <w:hyperlink r:id="rId56">
        <w:r w:rsidRPr="00FC1A3E">
          <w:rPr>
            <w:u w:val="single"/>
          </w:rPr>
          <w:t>https://doi.org/10.1016/j.ympev.2015.09.015</w:t>
        </w:r>
      </w:hyperlink>
    </w:p>
    <w:p w14:paraId="5F7ADB75" w14:textId="77777777" w:rsidR="00B50236" w:rsidRPr="00FC1A3E" w:rsidRDefault="00856F32" w:rsidP="00B72EE3">
      <w:pPr>
        <w:spacing w:before="240" w:after="0" w:line="360" w:lineRule="auto"/>
        <w:ind w:left="480" w:hanging="720"/>
        <w:contextualSpacing/>
        <w:mirrorIndents/>
        <w:rPr>
          <w:u w:val="single"/>
        </w:rPr>
      </w:pPr>
      <w:r w:rsidRPr="00FC1A3E">
        <w:t xml:space="preserve">Camargo, A., &amp; Sites, J. J. (2013). Species delimitation: a decade after the renaissance. In: </w:t>
      </w:r>
      <w:r w:rsidRPr="00FC1A3E">
        <w:rPr>
          <w:i/>
        </w:rPr>
        <w:t>The Species Problem—Ongoing Issues</w:t>
      </w:r>
      <w:r w:rsidRPr="00FC1A3E">
        <w:t xml:space="preserve">. </w:t>
      </w:r>
      <w:proofErr w:type="spellStart"/>
      <w:r w:rsidRPr="00FC1A3E">
        <w:t>IntechOpen</w:t>
      </w:r>
      <w:proofErr w:type="spellEnd"/>
      <w:r w:rsidRPr="00FC1A3E">
        <w:t>.</w:t>
      </w:r>
      <w:hyperlink r:id="rId57">
        <w:r w:rsidRPr="00FC1A3E">
          <w:t xml:space="preserve"> </w:t>
        </w:r>
      </w:hyperlink>
      <w:hyperlink r:id="rId58">
        <w:r w:rsidRPr="00FC1A3E">
          <w:rPr>
            <w:u w:val="single"/>
          </w:rPr>
          <w:t>https://doi.org/10.5772/52664</w:t>
        </w:r>
      </w:hyperlink>
    </w:p>
    <w:p w14:paraId="0742111E" w14:textId="77777777" w:rsidR="00B50236" w:rsidRPr="00FC1A3E" w:rsidRDefault="00856F32" w:rsidP="00B72EE3">
      <w:pPr>
        <w:spacing w:before="240" w:after="0" w:line="360" w:lineRule="auto"/>
        <w:ind w:left="480" w:hanging="720"/>
        <w:contextualSpacing/>
        <w:mirrorIndents/>
        <w:rPr>
          <w:u w:val="single"/>
        </w:rPr>
      </w:pPr>
      <w:r w:rsidRPr="00FC1A3E">
        <w:t xml:space="preserve">Cameron, K. M. (2004). Utility of plastid </w:t>
      </w:r>
      <w:proofErr w:type="spellStart"/>
      <w:r w:rsidRPr="00FC1A3E">
        <w:rPr>
          <w:i/>
        </w:rPr>
        <w:t>psaB</w:t>
      </w:r>
      <w:proofErr w:type="spellEnd"/>
      <w:r w:rsidRPr="00FC1A3E">
        <w:t xml:space="preserve"> gene sequences for investigating intrafamilial relationships within </w:t>
      </w:r>
      <w:proofErr w:type="spellStart"/>
      <w:r w:rsidRPr="00FC1A3E">
        <w:t>Orchidaceae</w:t>
      </w:r>
      <w:proofErr w:type="spellEnd"/>
      <w:r w:rsidRPr="00FC1A3E">
        <w:t xml:space="preserve">. </w:t>
      </w:r>
      <w:r w:rsidRPr="00FC1A3E">
        <w:rPr>
          <w:i/>
        </w:rPr>
        <w:t>Molecular Phylogenetics and Evolution</w:t>
      </w:r>
      <w:r w:rsidRPr="00FC1A3E">
        <w:t xml:space="preserve">, </w:t>
      </w:r>
      <w:r w:rsidRPr="00FC1A3E">
        <w:rPr>
          <w:i/>
        </w:rPr>
        <w:t>31</w:t>
      </w:r>
      <w:r w:rsidRPr="00FC1A3E">
        <w:t>(3), 1157–1180.</w:t>
      </w:r>
      <w:hyperlink r:id="rId59">
        <w:r w:rsidRPr="00FC1A3E">
          <w:t xml:space="preserve"> </w:t>
        </w:r>
      </w:hyperlink>
      <w:hyperlink r:id="rId60">
        <w:r w:rsidRPr="00FC1A3E">
          <w:rPr>
            <w:u w:val="single"/>
          </w:rPr>
          <w:t>https://doi.org/10.1016/j.ympev.2003.10.010</w:t>
        </w:r>
      </w:hyperlink>
    </w:p>
    <w:p w14:paraId="0C9757CF" w14:textId="77777777" w:rsidR="00B50236" w:rsidRPr="00FC1A3E" w:rsidRDefault="00856F32" w:rsidP="00B72EE3">
      <w:pPr>
        <w:spacing w:before="240" w:after="0" w:line="360" w:lineRule="auto"/>
        <w:ind w:left="480" w:hanging="720"/>
        <w:contextualSpacing/>
        <w:mirrorIndents/>
        <w:rPr>
          <w:u w:val="single"/>
        </w:rPr>
      </w:pPr>
      <w:r w:rsidRPr="00FC1A3E">
        <w:t xml:space="preserve">Cardillo, M., &amp; Warren, D. (2016). </w:t>
      </w:r>
      <w:proofErr w:type="spellStart"/>
      <w:r w:rsidRPr="00FC1A3E">
        <w:t>Analysing</w:t>
      </w:r>
      <w:proofErr w:type="spellEnd"/>
      <w:r w:rsidRPr="00FC1A3E">
        <w:t xml:space="preserve"> patterns of spatial and niche overlap among species at multiple resolutions: Spatial and niche overlap. </w:t>
      </w:r>
      <w:r w:rsidRPr="00FC1A3E">
        <w:rPr>
          <w:i/>
        </w:rPr>
        <w:t>Global Ecology and Biogeography</w:t>
      </w:r>
      <w:r w:rsidRPr="00FC1A3E">
        <w:t xml:space="preserve">, </w:t>
      </w:r>
      <w:r w:rsidRPr="00FC1A3E">
        <w:rPr>
          <w:i/>
        </w:rPr>
        <w:t>25</w:t>
      </w:r>
      <w:r w:rsidRPr="00FC1A3E">
        <w:t>.</w:t>
      </w:r>
      <w:hyperlink r:id="rId61">
        <w:r w:rsidRPr="00FC1A3E">
          <w:t xml:space="preserve"> </w:t>
        </w:r>
      </w:hyperlink>
      <w:hyperlink r:id="rId62">
        <w:r w:rsidRPr="00FC1A3E">
          <w:rPr>
            <w:u w:val="single"/>
          </w:rPr>
          <w:t>https://doi.org/10.1111/geb.12455</w:t>
        </w:r>
      </w:hyperlink>
    </w:p>
    <w:p w14:paraId="2510649C" w14:textId="77777777" w:rsidR="00B50236" w:rsidRPr="00FC1A3E" w:rsidRDefault="00856F32" w:rsidP="00B72EE3">
      <w:pPr>
        <w:spacing w:before="240" w:after="0" w:line="360" w:lineRule="auto"/>
        <w:ind w:left="480" w:hanging="720"/>
        <w:contextualSpacing/>
        <w:mirrorIndents/>
        <w:rPr>
          <w:u w:val="single"/>
        </w:rPr>
      </w:pPr>
      <w:r w:rsidRPr="00FC1A3E">
        <w:t xml:space="preserve">Carstens, B. C., Pelletier, T. A., Reid, N. M., &amp; </w:t>
      </w:r>
      <w:proofErr w:type="spellStart"/>
      <w:r w:rsidRPr="00FC1A3E">
        <w:t>Satler</w:t>
      </w:r>
      <w:proofErr w:type="spellEnd"/>
      <w:r w:rsidRPr="00FC1A3E">
        <w:t xml:space="preserve">, J. D. (2013). How to fail at species delimitation. </w:t>
      </w:r>
      <w:r w:rsidRPr="00FC1A3E">
        <w:rPr>
          <w:i/>
        </w:rPr>
        <w:t>Molecular Ecology</w:t>
      </w:r>
      <w:r w:rsidRPr="00FC1A3E">
        <w:t xml:space="preserve">, </w:t>
      </w:r>
      <w:r w:rsidRPr="00FC1A3E">
        <w:rPr>
          <w:i/>
        </w:rPr>
        <w:t>22</w:t>
      </w:r>
      <w:r w:rsidRPr="00FC1A3E">
        <w:t>(17), 4369–4383.</w:t>
      </w:r>
      <w:hyperlink r:id="rId63">
        <w:r w:rsidRPr="00FC1A3E">
          <w:t xml:space="preserve"> </w:t>
        </w:r>
      </w:hyperlink>
      <w:hyperlink r:id="rId64">
        <w:r w:rsidRPr="00FC1A3E">
          <w:rPr>
            <w:u w:val="single"/>
          </w:rPr>
          <w:t>https://doi.org/10.1111/mec.12413</w:t>
        </w:r>
      </w:hyperlink>
    </w:p>
    <w:p w14:paraId="00F0884C" w14:textId="77777777" w:rsidR="00B50236" w:rsidRPr="00FC1A3E" w:rsidRDefault="00856F32" w:rsidP="00B72EE3">
      <w:pPr>
        <w:spacing w:before="240" w:after="0" w:line="360" w:lineRule="auto"/>
        <w:ind w:left="480" w:hanging="720"/>
        <w:contextualSpacing/>
        <w:mirrorIndents/>
        <w:rPr>
          <w:u w:val="single"/>
        </w:rPr>
      </w:pPr>
      <w:r w:rsidRPr="00FC1A3E">
        <w:t xml:space="preserve">Caruso, C. M., Case, A. L., &amp; Bailey, M. F. (2012). The evolutionary ecology of cytonuclear interactions in angiosperms. </w:t>
      </w:r>
      <w:r w:rsidRPr="00FC1A3E">
        <w:rPr>
          <w:i/>
        </w:rPr>
        <w:t>Trends in Plant Science</w:t>
      </w:r>
      <w:r w:rsidRPr="00FC1A3E">
        <w:t xml:space="preserve">, </w:t>
      </w:r>
      <w:r w:rsidRPr="00FC1A3E">
        <w:rPr>
          <w:i/>
        </w:rPr>
        <w:t>17</w:t>
      </w:r>
      <w:r w:rsidRPr="00FC1A3E">
        <w:t>(11), 638–643.</w:t>
      </w:r>
      <w:hyperlink r:id="rId65">
        <w:r w:rsidRPr="00FC1A3E">
          <w:t xml:space="preserve"> </w:t>
        </w:r>
      </w:hyperlink>
      <w:hyperlink r:id="rId66">
        <w:r w:rsidRPr="00FC1A3E">
          <w:rPr>
            <w:u w:val="single"/>
          </w:rPr>
          <w:t>https://doi.org/10.1016/j.tplants.2012.06.006</w:t>
        </w:r>
      </w:hyperlink>
    </w:p>
    <w:p w14:paraId="26A973FF" w14:textId="77777777" w:rsidR="00B50236" w:rsidRPr="00FC1A3E" w:rsidRDefault="00856F32" w:rsidP="00B72EE3">
      <w:pPr>
        <w:spacing w:before="240" w:after="0" w:line="360" w:lineRule="auto"/>
        <w:ind w:left="480" w:hanging="720"/>
        <w:contextualSpacing/>
        <w:mirrorIndents/>
        <w:rPr>
          <w:u w:val="single"/>
        </w:rPr>
      </w:pPr>
      <w:r w:rsidRPr="00FC1A3E">
        <w:t xml:space="preserve">Chamberlain S, </w:t>
      </w:r>
      <w:proofErr w:type="spellStart"/>
      <w:r w:rsidRPr="00FC1A3E">
        <w:t>Barve</w:t>
      </w:r>
      <w:proofErr w:type="spellEnd"/>
      <w:r w:rsidRPr="00FC1A3E">
        <w:t xml:space="preserve"> V, </w:t>
      </w:r>
      <w:proofErr w:type="spellStart"/>
      <w:r w:rsidRPr="00FC1A3E">
        <w:t>Mcglinn</w:t>
      </w:r>
      <w:proofErr w:type="spellEnd"/>
      <w:r w:rsidRPr="00FC1A3E">
        <w:t xml:space="preserve"> D, </w:t>
      </w:r>
      <w:proofErr w:type="spellStart"/>
      <w:r w:rsidRPr="00FC1A3E">
        <w:t>Oldoni</w:t>
      </w:r>
      <w:proofErr w:type="spellEnd"/>
      <w:r w:rsidRPr="00FC1A3E">
        <w:t xml:space="preserve"> D, </w:t>
      </w:r>
      <w:proofErr w:type="spellStart"/>
      <w:r w:rsidRPr="00FC1A3E">
        <w:t>Desmet</w:t>
      </w:r>
      <w:proofErr w:type="spellEnd"/>
      <w:r w:rsidRPr="00FC1A3E">
        <w:t xml:space="preserve"> P, </w:t>
      </w:r>
      <w:proofErr w:type="spellStart"/>
      <w:r w:rsidRPr="00FC1A3E">
        <w:t>Geffert</w:t>
      </w:r>
      <w:proofErr w:type="spellEnd"/>
      <w:r w:rsidRPr="00FC1A3E">
        <w:t xml:space="preserve"> L, Ram K (2022). </w:t>
      </w:r>
      <w:proofErr w:type="spellStart"/>
      <w:r w:rsidRPr="00FC1A3E">
        <w:t>rgbif</w:t>
      </w:r>
      <w:proofErr w:type="spellEnd"/>
      <w:r w:rsidRPr="00FC1A3E">
        <w:t>: interface to the global biodiversity information facility API. R package version 3.5.2,</w:t>
      </w:r>
      <w:hyperlink r:id="rId67">
        <w:r w:rsidRPr="00FC1A3E">
          <w:t xml:space="preserve"> </w:t>
        </w:r>
      </w:hyperlink>
      <w:hyperlink r:id="rId68">
        <w:r w:rsidRPr="00FC1A3E">
          <w:rPr>
            <w:u w:val="single"/>
          </w:rPr>
          <w:t>https://CRAN.R-project.org/package=rgbif</w:t>
        </w:r>
      </w:hyperlink>
    </w:p>
    <w:p w14:paraId="4DD3D3CE" w14:textId="77777777" w:rsidR="00B50236" w:rsidRPr="00FC1A3E" w:rsidRDefault="00856F32" w:rsidP="00B72EE3">
      <w:pPr>
        <w:spacing w:before="240" w:after="0" w:line="360" w:lineRule="auto"/>
        <w:ind w:left="480" w:hanging="720"/>
        <w:contextualSpacing/>
        <w:mirrorIndents/>
        <w:rPr>
          <w:u w:val="single"/>
        </w:rPr>
      </w:pPr>
      <w:r w:rsidRPr="00FC1A3E">
        <w:t xml:space="preserve">Chambers, E. A., &amp; Hillis, D. M. (2020). The multispecies coalescent over-splits species in the case of geographically widespread taxa. </w:t>
      </w:r>
      <w:r w:rsidRPr="00FC1A3E">
        <w:rPr>
          <w:i/>
        </w:rPr>
        <w:t>Systematic Biology</w:t>
      </w:r>
      <w:r w:rsidRPr="00FC1A3E">
        <w:t xml:space="preserve">, </w:t>
      </w:r>
      <w:r w:rsidRPr="00FC1A3E">
        <w:rPr>
          <w:i/>
        </w:rPr>
        <w:t>69</w:t>
      </w:r>
      <w:r w:rsidRPr="00FC1A3E">
        <w:t>(1), 184–193.</w:t>
      </w:r>
      <w:hyperlink r:id="rId69">
        <w:r w:rsidRPr="00FC1A3E">
          <w:t xml:space="preserve"> </w:t>
        </w:r>
      </w:hyperlink>
      <w:hyperlink r:id="rId70">
        <w:r w:rsidRPr="00FC1A3E">
          <w:rPr>
            <w:u w:val="single"/>
          </w:rPr>
          <w:t>https://doi.org/10.1093/sysbio/syz042</w:t>
        </w:r>
      </w:hyperlink>
    </w:p>
    <w:p w14:paraId="527166D4" w14:textId="77777777" w:rsidR="00B50236" w:rsidRPr="00FC1A3E" w:rsidRDefault="00856F32" w:rsidP="00B72EE3">
      <w:pPr>
        <w:spacing w:before="240" w:after="0" w:line="360" w:lineRule="auto"/>
        <w:ind w:left="480" w:hanging="720"/>
        <w:contextualSpacing/>
        <w:mirrorIndents/>
        <w:rPr>
          <w:u w:val="single"/>
        </w:rPr>
      </w:pPr>
      <w:r w:rsidRPr="00FC1A3E">
        <w:t xml:space="preserve">Chen, K.-Y., </w:t>
      </w:r>
      <w:proofErr w:type="spellStart"/>
      <w:r w:rsidRPr="00FC1A3E">
        <w:t>Marschall</w:t>
      </w:r>
      <w:proofErr w:type="spellEnd"/>
      <w:r w:rsidRPr="00FC1A3E">
        <w:t xml:space="preserve">, E. A., </w:t>
      </w:r>
      <w:proofErr w:type="spellStart"/>
      <w:r w:rsidRPr="00FC1A3E">
        <w:t>Sovic</w:t>
      </w:r>
      <w:proofErr w:type="spellEnd"/>
      <w:r w:rsidRPr="00FC1A3E">
        <w:t xml:space="preserve">, M. G., Fries, A. C., Gibbs, H. L., &amp; </w:t>
      </w:r>
      <w:proofErr w:type="spellStart"/>
      <w:r w:rsidRPr="00FC1A3E">
        <w:t>Ludsin</w:t>
      </w:r>
      <w:proofErr w:type="spellEnd"/>
      <w:r w:rsidRPr="00FC1A3E">
        <w:t xml:space="preserve">, S. A. (2018). </w:t>
      </w:r>
      <w:proofErr w:type="spellStart"/>
      <w:r w:rsidRPr="00FC1A3E">
        <w:t>assignPOP</w:t>
      </w:r>
      <w:proofErr w:type="spellEnd"/>
      <w:r w:rsidRPr="00FC1A3E">
        <w:t xml:space="preserve">: An R package for population assignment using genetic, non-genetic, or integrated data in a machine-learning framework. </w:t>
      </w:r>
      <w:r w:rsidRPr="00FC1A3E">
        <w:rPr>
          <w:i/>
        </w:rPr>
        <w:t>Methods in Ecology and Evolution</w:t>
      </w:r>
      <w:r w:rsidRPr="00FC1A3E">
        <w:t xml:space="preserve">, </w:t>
      </w:r>
      <w:r w:rsidRPr="00FC1A3E">
        <w:rPr>
          <w:i/>
        </w:rPr>
        <w:t>9</w:t>
      </w:r>
      <w:r w:rsidRPr="00FC1A3E">
        <w:t>(2), 439–446.</w:t>
      </w:r>
      <w:hyperlink r:id="rId71">
        <w:r w:rsidRPr="00FC1A3E">
          <w:t xml:space="preserve"> </w:t>
        </w:r>
      </w:hyperlink>
      <w:hyperlink r:id="rId72">
        <w:r w:rsidRPr="00FC1A3E">
          <w:rPr>
            <w:u w:val="single"/>
          </w:rPr>
          <w:t>https://doi.org/10.1111/2041-210X.12897</w:t>
        </w:r>
      </w:hyperlink>
    </w:p>
    <w:p w14:paraId="6382C534"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Chifman</w:t>
      </w:r>
      <w:proofErr w:type="spellEnd"/>
      <w:r w:rsidRPr="00FC1A3E">
        <w:t xml:space="preserve">, J., &amp; </w:t>
      </w:r>
      <w:proofErr w:type="spellStart"/>
      <w:r w:rsidRPr="00FC1A3E">
        <w:t>Kubatko</w:t>
      </w:r>
      <w:proofErr w:type="spellEnd"/>
      <w:r w:rsidRPr="00FC1A3E">
        <w:t xml:space="preserve">, L. (2014). Quartet Inference from SNP Data Under the Coalescent Model. </w:t>
      </w:r>
      <w:r w:rsidRPr="00FC1A3E">
        <w:rPr>
          <w:i/>
        </w:rPr>
        <w:t>Bioinformatics</w:t>
      </w:r>
      <w:r w:rsidRPr="00FC1A3E">
        <w:t xml:space="preserve">, </w:t>
      </w:r>
      <w:r w:rsidRPr="00FC1A3E">
        <w:rPr>
          <w:i/>
        </w:rPr>
        <w:t>30</w:t>
      </w:r>
      <w:r w:rsidRPr="00FC1A3E">
        <w:t>(23), 3317–3324.</w:t>
      </w:r>
      <w:hyperlink r:id="rId73">
        <w:r w:rsidRPr="00FC1A3E">
          <w:t xml:space="preserve"> </w:t>
        </w:r>
      </w:hyperlink>
      <w:hyperlink r:id="rId74">
        <w:r w:rsidRPr="00FC1A3E">
          <w:rPr>
            <w:u w:val="single"/>
          </w:rPr>
          <w:t>https://doi.org/10.1093/bioinformatics/btu530</w:t>
        </w:r>
      </w:hyperlink>
    </w:p>
    <w:p w14:paraId="2AD45533"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Chifman</w:t>
      </w:r>
      <w:proofErr w:type="spellEnd"/>
      <w:r w:rsidRPr="00FC1A3E">
        <w:t xml:space="preserve">, J., &amp; </w:t>
      </w:r>
      <w:proofErr w:type="spellStart"/>
      <w:r w:rsidRPr="00FC1A3E">
        <w:t>Kubatko</w:t>
      </w:r>
      <w:proofErr w:type="spellEnd"/>
      <w:r w:rsidRPr="00FC1A3E">
        <w:t xml:space="preserve">, L. (2015). Identifiability of the unrooted species tree topology under the coalescent model with time-reversible substitution processes, site-specific rate variation, and invariable sites. </w:t>
      </w:r>
      <w:r w:rsidRPr="00FC1A3E">
        <w:rPr>
          <w:i/>
        </w:rPr>
        <w:t>Journal of Theoretical Biology</w:t>
      </w:r>
      <w:r w:rsidRPr="00FC1A3E">
        <w:t xml:space="preserve">, </w:t>
      </w:r>
      <w:r w:rsidRPr="00FC1A3E">
        <w:rPr>
          <w:i/>
        </w:rPr>
        <w:t>374</w:t>
      </w:r>
      <w:r w:rsidRPr="00FC1A3E">
        <w:t>, 35–47.</w:t>
      </w:r>
      <w:hyperlink r:id="rId75">
        <w:r w:rsidRPr="00FC1A3E">
          <w:t xml:space="preserve"> </w:t>
        </w:r>
      </w:hyperlink>
      <w:hyperlink r:id="rId76">
        <w:r w:rsidRPr="00FC1A3E">
          <w:rPr>
            <w:u w:val="single"/>
          </w:rPr>
          <w:t>https://doi.org/10.1016/j.jtbi.2015.03.006</w:t>
        </w:r>
      </w:hyperlink>
    </w:p>
    <w:p w14:paraId="2ED5624A" w14:textId="77777777" w:rsidR="00B50236" w:rsidRPr="00FC1A3E" w:rsidRDefault="00856F32" w:rsidP="00B72EE3">
      <w:pPr>
        <w:spacing w:before="240" w:after="0" w:line="360" w:lineRule="auto"/>
        <w:ind w:left="480" w:hanging="720"/>
        <w:contextualSpacing/>
        <w:mirrorIndents/>
        <w:rPr>
          <w:u w:val="single"/>
        </w:rPr>
      </w:pPr>
      <w:r w:rsidRPr="00FC1A3E">
        <w:t xml:space="preserve">Cicero, C., Mason, N. A., Jiménez, R. A., Wait, D. R., Wang-Claypool, C. Y., &amp; Bowie, R. C. K. (2021). Integrative taxonomy and geographic sampling underlie successful species delimitation. </w:t>
      </w:r>
      <w:r w:rsidRPr="00FC1A3E">
        <w:rPr>
          <w:i/>
        </w:rPr>
        <w:t>Ornithology</w:t>
      </w:r>
      <w:r w:rsidRPr="00FC1A3E">
        <w:t xml:space="preserve">, </w:t>
      </w:r>
      <w:r w:rsidRPr="00FC1A3E">
        <w:rPr>
          <w:i/>
        </w:rPr>
        <w:t>138</w:t>
      </w:r>
      <w:r w:rsidRPr="00FC1A3E">
        <w:t>(2), ukab009.</w:t>
      </w:r>
      <w:hyperlink r:id="rId77">
        <w:r w:rsidRPr="00FC1A3E">
          <w:t xml:space="preserve"> </w:t>
        </w:r>
      </w:hyperlink>
      <w:hyperlink r:id="rId78">
        <w:r w:rsidRPr="00FC1A3E">
          <w:rPr>
            <w:u w:val="single"/>
          </w:rPr>
          <w:t>https://doi.org/10.1093/ornithology/ukab009</w:t>
        </w:r>
      </w:hyperlink>
    </w:p>
    <w:p w14:paraId="4B2885C7" w14:textId="77777777" w:rsidR="00B50236" w:rsidRPr="00FC1A3E" w:rsidRDefault="00856F32" w:rsidP="00B72EE3">
      <w:pPr>
        <w:spacing w:before="240" w:after="0" w:line="360" w:lineRule="auto"/>
        <w:ind w:left="480" w:hanging="720"/>
        <w:contextualSpacing/>
        <w:mirrorIndents/>
      </w:pPr>
      <w:r w:rsidRPr="00FC1A3E">
        <w:t xml:space="preserve">Coleman, R. A. (2002). </w:t>
      </w:r>
      <w:r w:rsidRPr="00FC1A3E">
        <w:rPr>
          <w:i/>
        </w:rPr>
        <w:t>The Wild Orchids of California</w:t>
      </w:r>
      <w:r w:rsidRPr="00FC1A3E">
        <w:t>. Cornell University Press.</w:t>
      </w:r>
    </w:p>
    <w:p w14:paraId="6CA0F569" w14:textId="77777777" w:rsidR="00B50236" w:rsidRPr="00FC1A3E" w:rsidRDefault="00856F32" w:rsidP="00B72EE3">
      <w:pPr>
        <w:spacing w:before="240" w:after="0" w:line="360" w:lineRule="auto"/>
        <w:ind w:left="480" w:hanging="720"/>
        <w:contextualSpacing/>
        <w:mirrorIndents/>
      </w:pPr>
      <w:r w:rsidRPr="00FC1A3E">
        <w:t xml:space="preserve">Coleman, R. A., Wilken, D. H., &amp; Jennings, W. F. (2012). </w:t>
      </w:r>
      <w:proofErr w:type="spellStart"/>
      <w:r w:rsidRPr="00FC1A3E">
        <w:t>Orchidaceae</w:t>
      </w:r>
      <w:proofErr w:type="spellEnd"/>
      <w:r w:rsidRPr="00FC1A3E">
        <w:t xml:space="preserve">. In: Baldwin, B. G., Goldman, D., Keil, D. J., Patterson, R., </w:t>
      </w:r>
      <w:proofErr w:type="spellStart"/>
      <w:r w:rsidRPr="00FC1A3E">
        <w:t>Rosatti</w:t>
      </w:r>
      <w:proofErr w:type="spellEnd"/>
      <w:r w:rsidRPr="00FC1A3E">
        <w:t xml:space="preserve">, T. J., &amp; Wilken, D. (Eds.). </w:t>
      </w:r>
      <w:r w:rsidRPr="00FC1A3E">
        <w:rPr>
          <w:i/>
        </w:rPr>
        <w:t>The Jepson Manual: Vascular Plants of California</w:t>
      </w:r>
      <w:r w:rsidRPr="00FC1A3E">
        <w:t xml:space="preserve">, </w:t>
      </w:r>
      <w:r w:rsidRPr="00FC1A3E">
        <w:rPr>
          <w:i/>
        </w:rPr>
        <w:t>2nd Edition</w:t>
      </w:r>
      <w:r w:rsidRPr="00FC1A3E">
        <w:t>. University of California Press, Berkeley.</w:t>
      </w:r>
    </w:p>
    <w:p w14:paraId="75F3C057" w14:textId="77777777" w:rsidR="00B50236" w:rsidRPr="00FC1A3E" w:rsidRDefault="00856F32" w:rsidP="00B72EE3">
      <w:pPr>
        <w:spacing w:before="240" w:after="0" w:line="360" w:lineRule="auto"/>
        <w:ind w:left="480" w:hanging="720"/>
        <w:contextualSpacing/>
        <w:mirrorIndents/>
      </w:pPr>
      <w:r w:rsidRPr="00FC1A3E">
        <w:t xml:space="preserve">Coyne, J. A., &amp; Orr, H. A. (2004). </w:t>
      </w:r>
      <w:r w:rsidRPr="00FC1A3E">
        <w:rPr>
          <w:i/>
        </w:rPr>
        <w:t>Speciation</w:t>
      </w:r>
      <w:r w:rsidRPr="00FC1A3E">
        <w:t>. Sinauer Associates, Sunderland, Massachusetts.</w:t>
      </w:r>
    </w:p>
    <w:p w14:paraId="2326CBE8" w14:textId="77777777" w:rsidR="00B50236" w:rsidRPr="00FC1A3E" w:rsidRDefault="00856F32" w:rsidP="00B72EE3">
      <w:pPr>
        <w:spacing w:before="240" w:after="0" w:line="360" w:lineRule="auto"/>
        <w:ind w:left="480" w:hanging="720"/>
        <w:contextualSpacing/>
        <w:mirrorIndents/>
        <w:rPr>
          <w:u w:val="single"/>
        </w:rPr>
      </w:pPr>
      <w:r w:rsidRPr="00FC1A3E">
        <w:t xml:space="preserve">Crotty, S. M., Minh, B. Q., Bean, N. G., Holland, B. R., </w:t>
      </w:r>
      <w:proofErr w:type="spellStart"/>
      <w:r w:rsidRPr="00FC1A3E">
        <w:t>Tuke</w:t>
      </w:r>
      <w:proofErr w:type="spellEnd"/>
      <w:r w:rsidRPr="00FC1A3E">
        <w:t xml:space="preserve">, J., </w:t>
      </w:r>
      <w:proofErr w:type="spellStart"/>
      <w:r w:rsidRPr="00FC1A3E">
        <w:t>Jermiin</w:t>
      </w:r>
      <w:proofErr w:type="spellEnd"/>
      <w:r w:rsidRPr="00FC1A3E">
        <w:t xml:space="preserve">, L. S., &amp; </w:t>
      </w:r>
      <w:proofErr w:type="spellStart"/>
      <w:r w:rsidRPr="00FC1A3E">
        <w:t>Haeseler</w:t>
      </w:r>
      <w:proofErr w:type="spellEnd"/>
      <w:r w:rsidRPr="00FC1A3E">
        <w:t xml:space="preserve">, A. V. (2020). GHOST: recovering historical signal from </w:t>
      </w:r>
      <w:proofErr w:type="spellStart"/>
      <w:r w:rsidRPr="00FC1A3E">
        <w:t>heterotachously</w:t>
      </w:r>
      <w:proofErr w:type="spellEnd"/>
      <w:r w:rsidRPr="00FC1A3E">
        <w:t xml:space="preserve"> evolved sequence alignments. </w:t>
      </w:r>
      <w:r w:rsidRPr="00FC1A3E">
        <w:rPr>
          <w:i/>
        </w:rPr>
        <w:t>Systematic Biology</w:t>
      </w:r>
      <w:r w:rsidRPr="00FC1A3E">
        <w:t xml:space="preserve">, </w:t>
      </w:r>
      <w:r w:rsidRPr="00FC1A3E">
        <w:rPr>
          <w:i/>
        </w:rPr>
        <w:t>69</w:t>
      </w:r>
      <w:r w:rsidRPr="00FC1A3E">
        <w:t>(2), 249–264.</w:t>
      </w:r>
      <w:hyperlink r:id="rId79">
        <w:r w:rsidRPr="00FC1A3E">
          <w:t xml:space="preserve"> </w:t>
        </w:r>
      </w:hyperlink>
      <w:hyperlink r:id="rId80">
        <w:r w:rsidRPr="00FC1A3E">
          <w:rPr>
            <w:u w:val="single"/>
          </w:rPr>
          <w:t>https://doi.org/10.1093/sysbio/syz051</w:t>
        </w:r>
      </w:hyperlink>
    </w:p>
    <w:p w14:paraId="22695854" w14:textId="77777777" w:rsidR="00B50236" w:rsidRPr="00FC1A3E" w:rsidRDefault="00856F32" w:rsidP="00B72EE3">
      <w:pPr>
        <w:spacing w:before="240" w:after="0" w:line="360" w:lineRule="auto"/>
        <w:ind w:left="480" w:hanging="720"/>
        <w:contextualSpacing/>
        <w:mirrorIndents/>
        <w:rPr>
          <w:u w:val="single"/>
        </w:rPr>
      </w:pPr>
      <w:r w:rsidRPr="00FC1A3E">
        <w:t xml:space="preserve">da Cruz, M. de O. R., &amp; Weksler, M. (2018). Impact of tree priors in species delimitation and phylogenetics of the genus </w:t>
      </w:r>
      <w:proofErr w:type="spellStart"/>
      <w:r w:rsidRPr="00FC1A3E">
        <w:rPr>
          <w:i/>
        </w:rPr>
        <w:t>Oligoryzomys</w:t>
      </w:r>
      <w:proofErr w:type="spellEnd"/>
      <w:r w:rsidRPr="00FC1A3E">
        <w:t xml:space="preserve"> (Rodentia: </w:t>
      </w:r>
      <w:proofErr w:type="spellStart"/>
      <w:r w:rsidRPr="00FC1A3E">
        <w:t>Cricetidae</w:t>
      </w:r>
      <w:proofErr w:type="spellEnd"/>
      <w:r w:rsidRPr="00FC1A3E">
        <w:t xml:space="preserve">). </w:t>
      </w:r>
      <w:r w:rsidRPr="00FC1A3E">
        <w:rPr>
          <w:i/>
        </w:rPr>
        <w:t>Molecular Phylogenetics and Evolution</w:t>
      </w:r>
      <w:r w:rsidRPr="00FC1A3E">
        <w:t xml:space="preserve">, </w:t>
      </w:r>
      <w:r w:rsidRPr="00FC1A3E">
        <w:rPr>
          <w:i/>
        </w:rPr>
        <w:t>119</w:t>
      </w:r>
      <w:r w:rsidRPr="00FC1A3E">
        <w:t>, 1–12.</w:t>
      </w:r>
      <w:hyperlink r:id="rId81">
        <w:r w:rsidRPr="00FC1A3E">
          <w:t xml:space="preserve"> </w:t>
        </w:r>
      </w:hyperlink>
      <w:hyperlink r:id="rId82">
        <w:r w:rsidRPr="00FC1A3E">
          <w:rPr>
            <w:u w:val="single"/>
          </w:rPr>
          <w:t>https://doi.org/10.1016/j.ympev.2017.10.021</w:t>
        </w:r>
      </w:hyperlink>
    </w:p>
    <w:p w14:paraId="3E6E4836"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Danecek</w:t>
      </w:r>
      <w:proofErr w:type="spellEnd"/>
      <w:r w:rsidRPr="00FC1A3E">
        <w:t xml:space="preserve">, P., </w:t>
      </w:r>
      <w:proofErr w:type="spellStart"/>
      <w:r w:rsidRPr="00FC1A3E">
        <w:t>Auton</w:t>
      </w:r>
      <w:proofErr w:type="spellEnd"/>
      <w:r w:rsidRPr="00FC1A3E">
        <w:t xml:space="preserve">, A., </w:t>
      </w:r>
      <w:proofErr w:type="spellStart"/>
      <w:r w:rsidRPr="00FC1A3E">
        <w:t>Abecasis</w:t>
      </w:r>
      <w:proofErr w:type="spellEnd"/>
      <w:r w:rsidRPr="00FC1A3E">
        <w:t xml:space="preserve">, G., Albers, C. A., Banks, E., </w:t>
      </w:r>
      <w:proofErr w:type="spellStart"/>
      <w:r w:rsidRPr="00FC1A3E">
        <w:t>DePristo</w:t>
      </w:r>
      <w:proofErr w:type="spellEnd"/>
      <w:r w:rsidRPr="00FC1A3E">
        <w:t xml:space="preserve">, M. A., </w:t>
      </w:r>
      <w:proofErr w:type="spellStart"/>
      <w:r w:rsidRPr="00FC1A3E">
        <w:t>Handsaker</w:t>
      </w:r>
      <w:proofErr w:type="spellEnd"/>
      <w:r w:rsidRPr="00FC1A3E">
        <w:t xml:space="preserve">, R. E., </w:t>
      </w:r>
      <w:proofErr w:type="spellStart"/>
      <w:r w:rsidRPr="00FC1A3E">
        <w:t>Lunter</w:t>
      </w:r>
      <w:proofErr w:type="spellEnd"/>
      <w:r w:rsidRPr="00FC1A3E">
        <w:t xml:space="preserve">, G., Marth, G. T., Sherry, S. T., </w:t>
      </w:r>
      <w:proofErr w:type="spellStart"/>
      <w:r w:rsidRPr="00FC1A3E">
        <w:t>McVean</w:t>
      </w:r>
      <w:proofErr w:type="spellEnd"/>
      <w:r w:rsidRPr="00FC1A3E">
        <w:t xml:space="preserve">, G., Durbin, R., &amp; 1000 Genomes Project Analysis Group. (2011). The variant call format and </w:t>
      </w:r>
      <w:proofErr w:type="spellStart"/>
      <w:r w:rsidRPr="00FC1A3E">
        <w:t>VCFtools</w:t>
      </w:r>
      <w:proofErr w:type="spellEnd"/>
      <w:r w:rsidRPr="00FC1A3E">
        <w:t xml:space="preserve">. </w:t>
      </w:r>
      <w:r w:rsidRPr="00FC1A3E">
        <w:rPr>
          <w:i/>
        </w:rPr>
        <w:t>Bioinformatics</w:t>
      </w:r>
      <w:r w:rsidRPr="00FC1A3E">
        <w:t xml:space="preserve">, </w:t>
      </w:r>
      <w:r w:rsidRPr="00FC1A3E">
        <w:rPr>
          <w:i/>
        </w:rPr>
        <w:t>27</w:t>
      </w:r>
      <w:r w:rsidRPr="00FC1A3E">
        <w:t>(15), 2156–2158.</w:t>
      </w:r>
      <w:hyperlink r:id="rId83">
        <w:r w:rsidRPr="00FC1A3E">
          <w:t xml:space="preserve"> </w:t>
        </w:r>
      </w:hyperlink>
      <w:hyperlink r:id="rId84">
        <w:r w:rsidRPr="00FC1A3E">
          <w:rPr>
            <w:u w:val="single"/>
          </w:rPr>
          <w:t>https://doi.org/10.1093/bioinformatics/btr330</w:t>
        </w:r>
      </w:hyperlink>
    </w:p>
    <w:p w14:paraId="27D51437" w14:textId="77777777" w:rsidR="00B50236" w:rsidRPr="00FC1A3E" w:rsidRDefault="00856F32" w:rsidP="00B72EE3">
      <w:pPr>
        <w:spacing w:before="240" w:after="0" w:line="360" w:lineRule="auto"/>
        <w:ind w:left="480" w:hanging="720"/>
        <w:contextualSpacing/>
        <w:mirrorIndents/>
      </w:pPr>
      <w:proofErr w:type="spellStart"/>
      <w:r w:rsidRPr="00FC1A3E">
        <w:t>Darriba</w:t>
      </w:r>
      <w:proofErr w:type="spellEnd"/>
      <w:r w:rsidRPr="00FC1A3E">
        <w:t xml:space="preserve">, D., </w:t>
      </w:r>
      <w:proofErr w:type="spellStart"/>
      <w:r w:rsidRPr="00FC1A3E">
        <w:t>Weiß</w:t>
      </w:r>
      <w:proofErr w:type="spellEnd"/>
      <w:r w:rsidRPr="00FC1A3E">
        <w:t xml:space="preserve">, M., &amp; Stamatakis, A. (2016). Prediction of missing sequences and branch lengths in phylogenomic data. </w:t>
      </w:r>
      <w:r w:rsidRPr="00FC1A3E">
        <w:rPr>
          <w:i/>
        </w:rPr>
        <w:t>Bioinformatics</w:t>
      </w:r>
      <w:r w:rsidRPr="00FC1A3E">
        <w:t xml:space="preserve">, </w:t>
      </w:r>
      <w:r w:rsidRPr="00FC1A3E">
        <w:rPr>
          <w:i/>
        </w:rPr>
        <w:t>32</w:t>
      </w:r>
      <w:r w:rsidRPr="00FC1A3E">
        <w:t>(9), 1331–1337.</w:t>
      </w:r>
      <w:hyperlink r:id="rId85">
        <w:r w:rsidRPr="00FC1A3E">
          <w:t xml:space="preserve"> </w:t>
        </w:r>
      </w:hyperlink>
      <w:hyperlink r:id="rId86">
        <w:r w:rsidRPr="00FC1A3E">
          <w:rPr>
            <w:u w:val="single"/>
          </w:rPr>
          <w:t>https://doi.org/10.1093/bioinformatics/btv768</w:t>
        </w:r>
      </w:hyperlink>
      <w:r w:rsidRPr="00FC1A3E">
        <w:t xml:space="preserve"> </w:t>
      </w:r>
    </w:p>
    <w:p w14:paraId="3475383B" w14:textId="77777777" w:rsidR="00B50236" w:rsidRPr="00FC1A3E" w:rsidRDefault="00856F32" w:rsidP="00B72EE3">
      <w:pPr>
        <w:spacing w:before="240" w:after="0" w:line="360" w:lineRule="auto"/>
        <w:ind w:left="480" w:hanging="720"/>
        <w:contextualSpacing/>
        <w:mirrorIndents/>
        <w:rPr>
          <w:u w:val="single"/>
        </w:rPr>
      </w:pPr>
      <w:r w:rsidRPr="00FC1A3E">
        <w:t xml:space="preserve">Davis, J. I., &amp; Nixon, K. C. (1992). Populations, genetic variation, and the delimitation of phylogenetic species. </w:t>
      </w:r>
      <w:r w:rsidRPr="00FC1A3E">
        <w:rPr>
          <w:i/>
        </w:rPr>
        <w:t>Systematic Biology</w:t>
      </w:r>
      <w:r w:rsidRPr="00FC1A3E">
        <w:t xml:space="preserve">, </w:t>
      </w:r>
      <w:r w:rsidRPr="00FC1A3E">
        <w:rPr>
          <w:i/>
        </w:rPr>
        <w:t>41</w:t>
      </w:r>
      <w:r w:rsidRPr="00FC1A3E">
        <w:t>(4), 421–435.</w:t>
      </w:r>
      <w:hyperlink r:id="rId87">
        <w:r w:rsidRPr="00FC1A3E">
          <w:t xml:space="preserve"> </w:t>
        </w:r>
      </w:hyperlink>
      <w:hyperlink r:id="rId88">
        <w:r w:rsidRPr="00FC1A3E">
          <w:rPr>
            <w:u w:val="single"/>
          </w:rPr>
          <w:t>https://doi.org/10.2307/2992584</w:t>
        </w:r>
      </w:hyperlink>
    </w:p>
    <w:p w14:paraId="0FFAF665" w14:textId="77777777" w:rsidR="00B50236" w:rsidRPr="00FC1A3E" w:rsidRDefault="00856F32" w:rsidP="00B72EE3">
      <w:pPr>
        <w:spacing w:before="240" w:after="0" w:line="360" w:lineRule="auto"/>
        <w:ind w:left="480" w:hanging="720"/>
        <w:contextualSpacing/>
        <w:mirrorIndents/>
      </w:pPr>
      <w:r w:rsidRPr="00FC1A3E">
        <w:t xml:space="preserve">Dawkins, R. (1982). </w:t>
      </w:r>
      <w:r w:rsidRPr="00FC1A3E">
        <w:rPr>
          <w:i/>
        </w:rPr>
        <w:t>The Extended Phenotype: The Long Reach of the Gene</w:t>
      </w:r>
      <w:r w:rsidRPr="00FC1A3E">
        <w:t>. Oxford, UK: Oxford University Press</w:t>
      </w:r>
    </w:p>
    <w:p w14:paraId="29CB34B1" w14:textId="77777777" w:rsidR="00B50236" w:rsidRPr="00FC1A3E" w:rsidRDefault="00856F32" w:rsidP="00B72EE3">
      <w:pPr>
        <w:spacing w:before="240" w:after="0" w:line="360" w:lineRule="auto"/>
        <w:ind w:left="480" w:hanging="720"/>
        <w:contextualSpacing/>
        <w:mirrorIndents/>
      </w:pPr>
      <w:r w:rsidRPr="00FC1A3E">
        <w:t xml:space="preserve">de Queiroz, Kevin (1998). The general lineage concept of species, species criteria, and the process of speciation. In D. J. Howard &amp; S. H. </w:t>
      </w:r>
      <w:proofErr w:type="spellStart"/>
      <w:r w:rsidRPr="00FC1A3E">
        <w:t>Berlocher</w:t>
      </w:r>
      <w:proofErr w:type="spellEnd"/>
      <w:r w:rsidRPr="00FC1A3E">
        <w:t xml:space="preserve"> (eds.), </w:t>
      </w:r>
      <w:r w:rsidRPr="00FC1A3E">
        <w:rPr>
          <w:i/>
        </w:rPr>
        <w:t>Endless Forms: Species and Speciation</w:t>
      </w:r>
      <w:r w:rsidRPr="00FC1A3E">
        <w:t>. Oxford University Press. pp. 57-75.</w:t>
      </w:r>
    </w:p>
    <w:p w14:paraId="73B14663" w14:textId="77777777" w:rsidR="00B50236" w:rsidRPr="00FC1A3E" w:rsidRDefault="00856F32" w:rsidP="00B72EE3">
      <w:pPr>
        <w:spacing w:before="240" w:after="0" w:line="360" w:lineRule="auto"/>
        <w:ind w:left="480" w:hanging="720"/>
        <w:contextualSpacing/>
        <w:mirrorIndents/>
        <w:rPr>
          <w:u w:val="single"/>
        </w:rPr>
      </w:pPr>
      <w:r w:rsidRPr="00FC1A3E">
        <w:t xml:space="preserve">de Queiroz, K. (2005). Different species problems and their resolution. </w:t>
      </w:r>
      <w:proofErr w:type="spellStart"/>
      <w:r w:rsidRPr="00FC1A3E">
        <w:rPr>
          <w:i/>
        </w:rPr>
        <w:t>BioEssays</w:t>
      </w:r>
      <w:proofErr w:type="spellEnd"/>
      <w:r w:rsidRPr="00FC1A3E">
        <w:t xml:space="preserve">, </w:t>
      </w:r>
      <w:r w:rsidRPr="00FC1A3E">
        <w:rPr>
          <w:i/>
        </w:rPr>
        <w:t>27</w:t>
      </w:r>
      <w:r w:rsidRPr="00FC1A3E">
        <w:t>(12), 1263–1269.</w:t>
      </w:r>
      <w:hyperlink r:id="rId89">
        <w:r w:rsidRPr="00FC1A3E">
          <w:t xml:space="preserve"> </w:t>
        </w:r>
      </w:hyperlink>
      <w:hyperlink r:id="rId90">
        <w:r w:rsidRPr="00FC1A3E">
          <w:rPr>
            <w:u w:val="single"/>
          </w:rPr>
          <w:t>https://doi.org/10.1002/bies.20325</w:t>
        </w:r>
      </w:hyperlink>
    </w:p>
    <w:p w14:paraId="72E626DE" w14:textId="77777777" w:rsidR="00B50236" w:rsidRPr="00FC1A3E" w:rsidRDefault="00856F32" w:rsidP="00B72EE3">
      <w:pPr>
        <w:spacing w:before="240" w:after="0" w:line="360" w:lineRule="auto"/>
        <w:ind w:left="480" w:hanging="720"/>
        <w:contextualSpacing/>
        <w:mirrorIndents/>
        <w:rPr>
          <w:u w:val="single"/>
        </w:rPr>
      </w:pPr>
      <w:r w:rsidRPr="00FC1A3E">
        <w:t xml:space="preserve">de Queiroz, K. (2007). Species Concepts and Species Delimitation. </w:t>
      </w:r>
      <w:r w:rsidRPr="00FC1A3E">
        <w:rPr>
          <w:i/>
        </w:rPr>
        <w:t>Systematic Biology</w:t>
      </w:r>
      <w:r w:rsidRPr="00FC1A3E">
        <w:t xml:space="preserve">, </w:t>
      </w:r>
      <w:r w:rsidRPr="00FC1A3E">
        <w:rPr>
          <w:i/>
        </w:rPr>
        <w:t>56</w:t>
      </w:r>
      <w:r w:rsidRPr="00FC1A3E">
        <w:t>(6), 879–886.</w:t>
      </w:r>
      <w:hyperlink r:id="rId91">
        <w:r w:rsidRPr="00FC1A3E">
          <w:t xml:space="preserve"> </w:t>
        </w:r>
      </w:hyperlink>
      <w:hyperlink r:id="rId92">
        <w:r w:rsidRPr="00FC1A3E">
          <w:rPr>
            <w:u w:val="single"/>
          </w:rPr>
          <w:t>https://doi.org/10.1080/10635150701701083</w:t>
        </w:r>
      </w:hyperlink>
    </w:p>
    <w:p w14:paraId="026E09DD" w14:textId="77777777" w:rsidR="00B50236" w:rsidRPr="00FC1A3E" w:rsidRDefault="00856F32" w:rsidP="00B72EE3">
      <w:pPr>
        <w:spacing w:before="240" w:after="0" w:line="360" w:lineRule="auto"/>
        <w:ind w:left="480" w:hanging="720"/>
        <w:contextualSpacing/>
        <w:mirrorIndents/>
        <w:rPr>
          <w:u w:val="single"/>
        </w:rPr>
      </w:pPr>
      <w:r w:rsidRPr="00FC1A3E">
        <w:t xml:space="preserve">de Queiroz, K., &amp; Good, D. A. (1997). Phenetic Clustering in Biology: A Critique. </w:t>
      </w:r>
      <w:r w:rsidRPr="00FC1A3E">
        <w:rPr>
          <w:i/>
        </w:rPr>
        <w:t>The Quarterly Review of Biology</w:t>
      </w:r>
      <w:r w:rsidRPr="00FC1A3E">
        <w:t xml:space="preserve">, </w:t>
      </w:r>
      <w:r w:rsidRPr="00FC1A3E">
        <w:rPr>
          <w:i/>
        </w:rPr>
        <w:t>72</w:t>
      </w:r>
      <w:r w:rsidRPr="00FC1A3E">
        <w:t>(1), 3–30.</w:t>
      </w:r>
      <w:hyperlink r:id="rId93">
        <w:r w:rsidRPr="00FC1A3E">
          <w:t xml:space="preserve"> </w:t>
        </w:r>
      </w:hyperlink>
      <w:hyperlink r:id="rId94">
        <w:r w:rsidRPr="00FC1A3E">
          <w:rPr>
            <w:u w:val="single"/>
          </w:rPr>
          <w:t>https://doi.org/10.1086/419656</w:t>
        </w:r>
      </w:hyperlink>
    </w:p>
    <w:p w14:paraId="5A13C502" w14:textId="20C2DC7D" w:rsidR="004B4D8A" w:rsidRPr="00FC1A3E" w:rsidRDefault="004B4D8A" w:rsidP="00B72EE3">
      <w:pPr>
        <w:spacing w:before="240" w:after="0" w:line="360" w:lineRule="auto"/>
        <w:ind w:left="480" w:hanging="720"/>
        <w:contextualSpacing/>
        <w:mirrorIndents/>
      </w:pPr>
      <w:r w:rsidRPr="00FC1A3E">
        <w:t>Darwin C. (1876). The effects of cross and self-fertilization in the vegetable kingdom. London: John Murray.</w:t>
      </w:r>
    </w:p>
    <w:p w14:paraId="527D1676" w14:textId="2B403A92" w:rsidR="00B50236" w:rsidRPr="00FC1A3E" w:rsidRDefault="00856F32" w:rsidP="00B72EE3">
      <w:pPr>
        <w:spacing w:before="240" w:after="0" w:line="360" w:lineRule="auto"/>
        <w:ind w:left="480" w:hanging="720"/>
        <w:contextualSpacing/>
        <w:mirrorIndents/>
        <w:rPr>
          <w:u w:val="single"/>
        </w:rPr>
      </w:pPr>
      <w:proofErr w:type="spellStart"/>
      <w:r w:rsidRPr="00FC1A3E">
        <w:t>Derryberry</w:t>
      </w:r>
      <w:proofErr w:type="spellEnd"/>
      <w:r w:rsidRPr="00FC1A3E">
        <w:t xml:space="preserve">, E. P., </w:t>
      </w:r>
      <w:proofErr w:type="spellStart"/>
      <w:r w:rsidRPr="00FC1A3E">
        <w:t>Derryberry</w:t>
      </w:r>
      <w:proofErr w:type="spellEnd"/>
      <w:r w:rsidRPr="00FC1A3E">
        <w:t xml:space="preserve">, G. E., </w:t>
      </w:r>
      <w:proofErr w:type="spellStart"/>
      <w:r w:rsidRPr="00FC1A3E">
        <w:t>Maley</w:t>
      </w:r>
      <w:proofErr w:type="spellEnd"/>
      <w:r w:rsidRPr="00FC1A3E">
        <w:t xml:space="preserve">, J. M., &amp; Brumfield, R. T. (2014). </w:t>
      </w:r>
      <w:proofErr w:type="spellStart"/>
      <w:r w:rsidRPr="00FC1A3E">
        <w:t>hzar</w:t>
      </w:r>
      <w:proofErr w:type="spellEnd"/>
      <w:r w:rsidRPr="00FC1A3E">
        <w:t xml:space="preserve">: Hybrid zone analysis using an R software package. </w:t>
      </w:r>
      <w:r w:rsidRPr="00FC1A3E">
        <w:rPr>
          <w:i/>
        </w:rPr>
        <w:t>Molecular Ecology Resources</w:t>
      </w:r>
      <w:r w:rsidRPr="00FC1A3E">
        <w:t xml:space="preserve">, </w:t>
      </w:r>
      <w:r w:rsidRPr="00FC1A3E">
        <w:rPr>
          <w:i/>
        </w:rPr>
        <w:t>14</w:t>
      </w:r>
      <w:r w:rsidRPr="00FC1A3E">
        <w:t>(3), 652–663.</w:t>
      </w:r>
      <w:hyperlink r:id="rId95">
        <w:r w:rsidRPr="00FC1A3E">
          <w:t xml:space="preserve"> </w:t>
        </w:r>
      </w:hyperlink>
      <w:hyperlink r:id="rId96">
        <w:r w:rsidRPr="00FC1A3E">
          <w:rPr>
            <w:u w:val="single"/>
          </w:rPr>
          <w:t>https://doi.org/10.1111/1755-0998.12209</w:t>
        </w:r>
      </w:hyperlink>
    </w:p>
    <w:p w14:paraId="23D38909" w14:textId="77777777" w:rsidR="00B50236" w:rsidRPr="00FC1A3E" w:rsidRDefault="00856F32" w:rsidP="00B72EE3">
      <w:pPr>
        <w:spacing w:before="240" w:after="0" w:line="360" w:lineRule="auto"/>
        <w:ind w:left="480" w:hanging="720"/>
        <w:contextualSpacing/>
        <w:mirrorIndents/>
        <w:rPr>
          <w:u w:val="single"/>
        </w:rPr>
      </w:pPr>
      <w:r w:rsidRPr="00FC1A3E">
        <w:t xml:space="preserve">Di Cola, V., </w:t>
      </w:r>
      <w:proofErr w:type="spellStart"/>
      <w:r w:rsidRPr="00FC1A3E">
        <w:t>Broennimann</w:t>
      </w:r>
      <w:proofErr w:type="spellEnd"/>
      <w:r w:rsidRPr="00FC1A3E">
        <w:t xml:space="preserve">, O., </w:t>
      </w:r>
      <w:proofErr w:type="spellStart"/>
      <w:r w:rsidRPr="00FC1A3E">
        <w:t>Petitpierre</w:t>
      </w:r>
      <w:proofErr w:type="spellEnd"/>
      <w:r w:rsidRPr="00FC1A3E">
        <w:t xml:space="preserve">, B., </w:t>
      </w:r>
      <w:proofErr w:type="spellStart"/>
      <w:r w:rsidRPr="00FC1A3E">
        <w:t>Breiner</w:t>
      </w:r>
      <w:proofErr w:type="spellEnd"/>
      <w:r w:rsidRPr="00FC1A3E">
        <w:t xml:space="preserve">, F. T., </w:t>
      </w:r>
      <w:proofErr w:type="spellStart"/>
      <w:r w:rsidRPr="00FC1A3E">
        <w:t>D’Amen</w:t>
      </w:r>
      <w:proofErr w:type="spellEnd"/>
      <w:r w:rsidRPr="00FC1A3E">
        <w:t xml:space="preserve">, M., </w:t>
      </w:r>
      <w:proofErr w:type="spellStart"/>
      <w:r w:rsidRPr="00FC1A3E">
        <w:t>Randin</w:t>
      </w:r>
      <w:proofErr w:type="spellEnd"/>
      <w:r w:rsidRPr="00FC1A3E">
        <w:t xml:space="preserve">, C., Engler, R., Pottier, J., Pio, D., </w:t>
      </w:r>
      <w:proofErr w:type="spellStart"/>
      <w:r w:rsidRPr="00FC1A3E">
        <w:t>Dubuis</w:t>
      </w:r>
      <w:proofErr w:type="spellEnd"/>
      <w:r w:rsidRPr="00FC1A3E">
        <w:t xml:space="preserve">, A., </w:t>
      </w:r>
      <w:proofErr w:type="spellStart"/>
      <w:r w:rsidRPr="00FC1A3E">
        <w:t>Pellissier</w:t>
      </w:r>
      <w:proofErr w:type="spellEnd"/>
      <w:r w:rsidRPr="00FC1A3E">
        <w:t xml:space="preserve">, L., Mateo, R. G., </w:t>
      </w:r>
      <w:proofErr w:type="spellStart"/>
      <w:r w:rsidRPr="00FC1A3E">
        <w:t>Hordijk</w:t>
      </w:r>
      <w:proofErr w:type="spellEnd"/>
      <w:r w:rsidRPr="00FC1A3E">
        <w:t xml:space="preserve">, W., </w:t>
      </w:r>
      <w:proofErr w:type="spellStart"/>
      <w:r w:rsidRPr="00FC1A3E">
        <w:t>Salamin</w:t>
      </w:r>
      <w:proofErr w:type="spellEnd"/>
      <w:r w:rsidRPr="00FC1A3E">
        <w:t xml:space="preserve">, N., &amp; </w:t>
      </w:r>
      <w:proofErr w:type="spellStart"/>
      <w:r w:rsidRPr="00FC1A3E">
        <w:t>Guisan</w:t>
      </w:r>
      <w:proofErr w:type="spellEnd"/>
      <w:r w:rsidRPr="00FC1A3E">
        <w:t xml:space="preserve">, A. (2017). </w:t>
      </w:r>
      <w:proofErr w:type="spellStart"/>
      <w:r w:rsidRPr="00FC1A3E">
        <w:t>ecospat</w:t>
      </w:r>
      <w:proofErr w:type="spellEnd"/>
      <w:r w:rsidRPr="00FC1A3E">
        <w:t xml:space="preserve">: An R package to support spatial analyses and modeling of species niches and distributions. </w:t>
      </w:r>
      <w:proofErr w:type="spellStart"/>
      <w:r w:rsidRPr="00FC1A3E">
        <w:rPr>
          <w:i/>
        </w:rPr>
        <w:t>Ecography</w:t>
      </w:r>
      <w:proofErr w:type="spellEnd"/>
      <w:r w:rsidRPr="00FC1A3E">
        <w:t xml:space="preserve">, </w:t>
      </w:r>
      <w:r w:rsidRPr="00FC1A3E">
        <w:rPr>
          <w:i/>
        </w:rPr>
        <w:t>40</w:t>
      </w:r>
      <w:r w:rsidRPr="00FC1A3E">
        <w:t>(6), 774–787.</w:t>
      </w:r>
      <w:hyperlink r:id="rId97">
        <w:r w:rsidRPr="00FC1A3E">
          <w:t xml:space="preserve"> </w:t>
        </w:r>
      </w:hyperlink>
      <w:hyperlink r:id="rId98">
        <w:r w:rsidRPr="00FC1A3E">
          <w:rPr>
            <w:u w:val="single"/>
          </w:rPr>
          <w:t>https://doi.org/10.1111/ecog.02671</w:t>
        </w:r>
      </w:hyperlink>
    </w:p>
    <w:p w14:paraId="053CD26C" w14:textId="77777777" w:rsidR="00B50236" w:rsidRPr="00FC1A3E" w:rsidRDefault="00856F32" w:rsidP="00B72EE3">
      <w:pPr>
        <w:spacing w:before="240" w:after="0" w:line="360" w:lineRule="auto"/>
        <w:ind w:left="480" w:hanging="720"/>
        <w:contextualSpacing/>
        <w:mirrorIndents/>
      </w:pPr>
      <w:r w:rsidRPr="00FC1A3E">
        <w:t xml:space="preserve">Donoghue, M. J. (1990). Sociology, selection, and success: A critique of David Hull's analysis of science and systematics. </w:t>
      </w:r>
      <w:r w:rsidRPr="00FC1A3E">
        <w:rPr>
          <w:i/>
        </w:rPr>
        <w:t>Biology and Philosophy,</w:t>
      </w:r>
      <w:r w:rsidRPr="00FC1A3E">
        <w:t xml:space="preserve"> 5(4), 459-472.</w:t>
      </w:r>
    </w:p>
    <w:p w14:paraId="09613CE6" w14:textId="77777777" w:rsidR="00B50236" w:rsidRPr="00FC1A3E" w:rsidRDefault="00856F32" w:rsidP="00B72EE3">
      <w:pPr>
        <w:spacing w:before="240" w:after="0" w:line="360" w:lineRule="auto"/>
        <w:ind w:left="480" w:hanging="720"/>
        <w:contextualSpacing/>
        <w:mirrorIndents/>
        <w:rPr>
          <w:u w:val="single"/>
        </w:rPr>
      </w:pPr>
      <w:r w:rsidRPr="00FC1A3E">
        <w:t xml:space="preserve">Doyle, J. J. (2021). Defining coalescent genes: theory meets practice in organelle </w:t>
      </w:r>
      <w:proofErr w:type="spellStart"/>
      <w:r w:rsidRPr="00FC1A3E">
        <w:t>phylogenomics</w:t>
      </w:r>
      <w:proofErr w:type="spellEnd"/>
      <w:r w:rsidRPr="00FC1A3E">
        <w:t xml:space="preserve">. </w:t>
      </w:r>
      <w:r w:rsidRPr="00FC1A3E">
        <w:rPr>
          <w:i/>
        </w:rPr>
        <w:t>Systematic Biology</w:t>
      </w:r>
      <w:r w:rsidRPr="00FC1A3E">
        <w:t xml:space="preserve">, </w:t>
      </w:r>
      <w:r w:rsidRPr="00FC1A3E">
        <w:rPr>
          <w:i/>
        </w:rPr>
        <w:t>71</w:t>
      </w:r>
      <w:r w:rsidRPr="00FC1A3E">
        <w:t>(2), 476–489.</w:t>
      </w:r>
      <w:hyperlink r:id="rId99">
        <w:r w:rsidRPr="00FC1A3E">
          <w:t xml:space="preserve"> </w:t>
        </w:r>
      </w:hyperlink>
      <w:hyperlink r:id="rId100">
        <w:r w:rsidRPr="00FC1A3E">
          <w:rPr>
            <w:u w:val="single"/>
          </w:rPr>
          <w:t>https://doi.org/10.1093/sysbio/syab053</w:t>
        </w:r>
      </w:hyperlink>
    </w:p>
    <w:p w14:paraId="7269F7DA" w14:textId="77777777" w:rsidR="00B50236" w:rsidRPr="00FC1A3E" w:rsidRDefault="00856F32" w:rsidP="00B72EE3">
      <w:pPr>
        <w:spacing w:before="240" w:after="0" w:line="360" w:lineRule="auto"/>
        <w:ind w:left="480" w:hanging="720"/>
        <w:contextualSpacing/>
        <w:mirrorIndents/>
      </w:pPr>
      <w:r w:rsidRPr="00FC1A3E">
        <w:t>Doyle, J. J., &amp; Doyle, J. L. (1987). A Rapid DNA isolation procedure for small quantities of fresh leaf tissue. Phytochemical Bulletin, 19: 11-15.</w:t>
      </w:r>
    </w:p>
    <w:p w14:paraId="66565E27" w14:textId="77777777" w:rsidR="00B50236" w:rsidRPr="00FC1A3E" w:rsidRDefault="00856F32" w:rsidP="00B72EE3">
      <w:pPr>
        <w:spacing w:before="240" w:after="0" w:line="360" w:lineRule="auto"/>
        <w:ind w:left="480" w:hanging="720"/>
        <w:contextualSpacing/>
        <w:mirrorIndents/>
        <w:rPr>
          <w:u w:val="single"/>
        </w:rPr>
      </w:pPr>
      <w:r w:rsidRPr="00FC1A3E">
        <w:t xml:space="preserve">Edgar, R. C. (2021). </w:t>
      </w:r>
      <w:r w:rsidRPr="00FC1A3E">
        <w:rPr>
          <w:i/>
        </w:rPr>
        <w:t>MUSCLE v5 enables improved estimates of phylogenetic tree confidence by ensemble bootstrapping</w:t>
      </w:r>
      <w:r w:rsidRPr="00FC1A3E">
        <w:t xml:space="preserve"> [Preprint]. Bioinformatics.</w:t>
      </w:r>
      <w:hyperlink r:id="rId101">
        <w:r w:rsidRPr="00FC1A3E">
          <w:t xml:space="preserve"> </w:t>
        </w:r>
      </w:hyperlink>
      <w:hyperlink r:id="rId102">
        <w:r w:rsidRPr="00FC1A3E">
          <w:rPr>
            <w:u w:val="single"/>
          </w:rPr>
          <w:t>https://doi.org/10.1101/2021.06.20.449169</w:t>
        </w:r>
      </w:hyperlink>
    </w:p>
    <w:p w14:paraId="1A66F708" w14:textId="77777777" w:rsidR="00B50236" w:rsidRPr="00FC1A3E" w:rsidRDefault="00856F32" w:rsidP="00B72EE3">
      <w:pPr>
        <w:spacing w:before="240" w:after="0" w:line="360" w:lineRule="auto"/>
        <w:ind w:left="480" w:hanging="720"/>
        <w:contextualSpacing/>
        <w:mirrorIndents/>
        <w:rPr>
          <w:u w:val="single"/>
        </w:rPr>
      </w:pPr>
      <w:r w:rsidRPr="00FC1A3E">
        <w:t xml:space="preserve">Edwards, D. L., &amp; Knowles, L. L. (2014). Species detection and individual assignment in species delimitation: Can integrative data increase efficacy? </w:t>
      </w:r>
      <w:r w:rsidRPr="00FC1A3E">
        <w:rPr>
          <w:i/>
        </w:rPr>
        <w:t>Proceedings of the Royal Society B: Biological Sciences</w:t>
      </w:r>
      <w:r w:rsidRPr="00FC1A3E">
        <w:t xml:space="preserve">, </w:t>
      </w:r>
      <w:r w:rsidRPr="00FC1A3E">
        <w:rPr>
          <w:i/>
        </w:rPr>
        <w:t>281</w:t>
      </w:r>
      <w:r w:rsidRPr="00FC1A3E">
        <w:t>(1777), 20132765.</w:t>
      </w:r>
      <w:hyperlink r:id="rId103">
        <w:r w:rsidRPr="00FC1A3E">
          <w:t xml:space="preserve"> </w:t>
        </w:r>
      </w:hyperlink>
      <w:hyperlink r:id="rId104">
        <w:r w:rsidRPr="00FC1A3E">
          <w:rPr>
            <w:u w:val="single"/>
          </w:rPr>
          <w:t>https://doi.org/10.1098/rspb.2013.2765</w:t>
        </w:r>
      </w:hyperlink>
    </w:p>
    <w:p w14:paraId="7B1FA0DB"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Evanno</w:t>
      </w:r>
      <w:proofErr w:type="spellEnd"/>
      <w:r w:rsidRPr="00FC1A3E">
        <w:t xml:space="preserve">, G., </w:t>
      </w:r>
      <w:proofErr w:type="spellStart"/>
      <w:r w:rsidRPr="00FC1A3E">
        <w:t>Regnaut</w:t>
      </w:r>
      <w:proofErr w:type="spellEnd"/>
      <w:r w:rsidRPr="00FC1A3E">
        <w:t xml:space="preserve">, S., &amp; </w:t>
      </w:r>
      <w:proofErr w:type="spellStart"/>
      <w:r w:rsidRPr="00FC1A3E">
        <w:t>Goudet</w:t>
      </w:r>
      <w:proofErr w:type="spellEnd"/>
      <w:r w:rsidRPr="00FC1A3E">
        <w:t xml:space="preserve">, J. (2005). Detecting the number of clusters of individuals using the software structure: A simulation study. </w:t>
      </w:r>
      <w:r w:rsidRPr="00FC1A3E">
        <w:rPr>
          <w:i/>
        </w:rPr>
        <w:t>Molecular Ecology</w:t>
      </w:r>
      <w:r w:rsidRPr="00FC1A3E">
        <w:t xml:space="preserve">, </w:t>
      </w:r>
      <w:r w:rsidRPr="00FC1A3E">
        <w:rPr>
          <w:i/>
        </w:rPr>
        <w:t>14</w:t>
      </w:r>
      <w:r w:rsidRPr="00FC1A3E">
        <w:t>(8), 2611–2620.</w:t>
      </w:r>
      <w:hyperlink r:id="rId105">
        <w:r w:rsidRPr="00FC1A3E">
          <w:t xml:space="preserve"> </w:t>
        </w:r>
      </w:hyperlink>
      <w:hyperlink r:id="rId106">
        <w:r w:rsidRPr="00FC1A3E">
          <w:rPr>
            <w:u w:val="single"/>
          </w:rPr>
          <w:t>https://doi.org/10.1111/j.1365-294X.2005.02553.x</w:t>
        </w:r>
      </w:hyperlink>
    </w:p>
    <w:p w14:paraId="076ADF2F" w14:textId="77777777" w:rsidR="00B50236" w:rsidRPr="00FC1A3E" w:rsidRDefault="00856F32" w:rsidP="00B72EE3">
      <w:pPr>
        <w:spacing w:before="240" w:after="0" w:line="360" w:lineRule="auto"/>
        <w:ind w:left="480" w:hanging="720"/>
        <w:contextualSpacing/>
        <w:mirrorIndents/>
        <w:rPr>
          <w:u w:val="single"/>
        </w:rPr>
      </w:pPr>
      <w:r w:rsidRPr="00FC1A3E">
        <w:t xml:space="preserve">Evans, N. M., Lindner, A., </w:t>
      </w:r>
      <w:proofErr w:type="spellStart"/>
      <w:r w:rsidRPr="00FC1A3E">
        <w:t>Raikova</w:t>
      </w:r>
      <w:proofErr w:type="spellEnd"/>
      <w:r w:rsidRPr="00FC1A3E">
        <w:t xml:space="preserve">, E. V., Collins, A. G., &amp; Cartwright, P. (2008). Phylogenetic placement of the enigmatic parasite, Polypodium </w:t>
      </w:r>
      <w:proofErr w:type="spellStart"/>
      <w:r w:rsidRPr="00FC1A3E">
        <w:t>hydriforme</w:t>
      </w:r>
      <w:proofErr w:type="spellEnd"/>
      <w:r w:rsidRPr="00FC1A3E">
        <w:t xml:space="preserve">, within the Phylum Cnidaria. </w:t>
      </w:r>
      <w:r w:rsidRPr="00FC1A3E">
        <w:rPr>
          <w:i/>
        </w:rPr>
        <w:t>BMC Evolutionary Biology</w:t>
      </w:r>
      <w:r w:rsidRPr="00FC1A3E">
        <w:t xml:space="preserve">, </w:t>
      </w:r>
      <w:r w:rsidRPr="00FC1A3E">
        <w:rPr>
          <w:i/>
        </w:rPr>
        <w:t>8</w:t>
      </w:r>
      <w:r w:rsidRPr="00FC1A3E">
        <w:t>(1), 139.</w:t>
      </w:r>
      <w:hyperlink r:id="rId107">
        <w:r w:rsidRPr="00FC1A3E">
          <w:t xml:space="preserve"> </w:t>
        </w:r>
      </w:hyperlink>
      <w:hyperlink r:id="rId108">
        <w:r w:rsidRPr="00FC1A3E">
          <w:rPr>
            <w:u w:val="single"/>
          </w:rPr>
          <w:t>https://doi.org/10.1186/1471-2148-8-139</w:t>
        </w:r>
      </w:hyperlink>
    </w:p>
    <w:p w14:paraId="2A00B7A9"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Firneno</w:t>
      </w:r>
      <w:proofErr w:type="spellEnd"/>
      <w:r w:rsidRPr="00FC1A3E">
        <w:t xml:space="preserve"> Jr., T. J., O’Neill, J. R., </w:t>
      </w:r>
      <w:proofErr w:type="spellStart"/>
      <w:r w:rsidRPr="00FC1A3E">
        <w:t>Itgen</w:t>
      </w:r>
      <w:proofErr w:type="spellEnd"/>
      <w:r w:rsidRPr="00FC1A3E">
        <w:t xml:space="preserve">, M. W., </w:t>
      </w:r>
      <w:proofErr w:type="spellStart"/>
      <w:r w:rsidRPr="00FC1A3E">
        <w:t>Kihneman</w:t>
      </w:r>
      <w:proofErr w:type="spellEnd"/>
      <w:r w:rsidRPr="00FC1A3E">
        <w:t xml:space="preserve">, T. A., Townsend, J. H., &amp; Fujita, M. K. (2021). Delimitation despite discordance: Evaluating the species limits of a confounding species complex in the face of </w:t>
      </w:r>
      <w:proofErr w:type="spellStart"/>
      <w:r w:rsidRPr="00FC1A3E">
        <w:t>mitonuclear</w:t>
      </w:r>
      <w:proofErr w:type="spellEnd"/>
      <w:r w:rsidRPr="00FC1A3E">
        <w:t xml:space="preserve"> discordance. </w:t>
      </w:r>
      <w:r w:rsidRPr="00FC1A3E">
        <w:rPr>
          <w:i/>
        </w:rPr>
        <w:t>Ecology and Evolution</w:t>
      </w:r>
      <w:r w:rsidRPr="00FC1A3E">
        <w:t xml:space="preserve">, </w:t>
      </w:r>
      <w:r w:rsidRPr="00FC1A3E">
        <w:rPr>
          <w:i/>
        </w:rPr>
        <w:t>11</w:t>
      </w:r>
      <w:r w:rsidRPr="00FC1A3E">
        <w:t>(18), 12739–12753.</w:t>
      </w:r>
      <w:hyperlink r:id="rId109">
        <w:r w:rsidRPr="00FC1A3E">
          <w:t xml:space="preserve"> </w:t>
        </w:r>
      </w:hyperlink>
      <w:hyperlink r:id="rId110">
        <w:r w:rsidRPr="00FC1A3E">
          <w:rPr>
            <w:u w:val="single"/>
          </w:rPr>
          <w:t>https://doi.org/10.1002/ece3.8018</w:t>
        </w:r>
      </w:hyperlink>
    </w:p>
    <w:p w14:paraId="7892A0F6" w14:textId="77777777" w:rsidR="00B50236" w:rsidRPr="00FC1A3E" w:rsidRDefault="00856F32" w:rsidP="00B72EE3">
      <w:pPr>
        <w:spacing w:before="240" w:after="0" w:line="360" w:lineRule="auto"/>
        <w:ind w:left="480" w:hanging="720"/>
        <w:contextualSpacing/>
        <w:mirrorIndents/>
        <w:rPr>
          <w:u w:val="single"/>
        </w:rPr>
      </w:pPr>
      <w:r w:rsidRPr="00FC1A3E">
        <w:t xml:space="preserve">Folk, R. A., Mandel, J. R., &amp; </w:t>
      </w:r>
      <w:proofErr w:type="spellStart"/>
      <w:r w:rsidRPr="00FC1A3E">
        <w:t>Freudenstein</w:t>
      </w:r>
      <w:proofErr w:type="spellEnd"/>
      <w:r w:rsidRPr="00FC1A3E">
        <w:t xml:space="preserve">, J. V. (2017). Ancestral Gene Flow and Parallel Organellar Genome Capture Result in Extreme Phylogenomic Discord in a Lineage of Angiosperms. </w:t>
      </w:r>
      <w:r w:rsidRPr="00FC1A3E">
        <w:rPr>
          <w:i/>
        </w:rPr>
        <w:t>Systematic Biology</w:t>
      </w:r>
      <w:r w:rsidRPr="00FC1A3E">
        <w:t xml:space="preserve">, </w:t>
      </w:r>
      <w:r w:rsidRPr="00FC1A3E">
        <w:rPr>
          <w:i/>
        </w:rPr>
        <w:t>66</w:t>
      </w:r>
      <w:r w:rsidRPr="00FC1A3E">
        <w:t>(3), 320–337.</w:t>
      </w:r>
      <w:hyperlink r:id="rId111">
        <w:r w:rsidRPr="00FC1A3E">
          <w:t xml:space="preserve"> </w:t>
        </w:r>
      </w:hyperlink>
      <w:hyperlink r:id="rId112">
        <w:r w:rsidRPr="00FC1A3E">
          <w:rPr>
            <w:u w:val="single"/>
          </w:rPr>
          <w:t>https://doi.org/10.1093/sysbio/syw083</w:t>
        </w:r>
      </w:hyperlink>
    </w:p>
    <w:p w14:paraId="2C360404" w14:textId="77777777" w:rsidR="00B50236" w:rsidRPr="00FC1A3E" w:rsidRDefault="00856F32" w:rsidP="00B72EE3">
      <w:pPr>
        <w:spacing w:before="240" w:after="0" w:line="360" w:lineRule="auto"/>
        <w:ind w:left="480" w:hanging="720"/>
        <w:contextualSpacing/>
        <w:mirrorIndents/>
      </w:pPr>
      <w:proofErr w:type="spellStart"/>
      <w:r w:rsidRPr="00FC1A3E">
        <w:t>Freudenstein</w:t>
      </w:r>
      <w:proofErr w:type="spellEnd"/>
      <w:r w:rsidRPr="00FC1A3E">
        <w:t xml:space="preserve">, J. V. (1992). Systematics of </w:t>
      </w:r>
      <w:proofErr w:type="spellStart"/>
      <w:r w:rsidRPr="00FC1A3E">
        <w:rPr>
          <w:i/>
        </w:rPr>
        <w:t>Corallorhiza</w:t>
      </w:r>
      <w:proofErr w:type="spellEnd"/>
      <w:r w:rsidRPr="00FC1A3E">
        <w:t xml:space="preserve"> and the </w:t>
      </w:r>
      <w:proofErr w:type="spellStart"/>
      <w:r w:rsidRPr="00FC1A3E">
        <w:t>Corallorhizinae</w:t>
      </w:r>
      <w:proofErr w:type="spellEnd"/>
      <w:r w:rsidRPr="00FC1A3E">
        <w:t xml:space="preserve"> (</w:t>
      </w:r>
      <w:proofErr w:type="spellStart"/>
      <w:r w:rsidRPr="00FC1A3E">
        <w:t>Orchidaceae</w:t>
      </w:r>
      <w:proofErr w:type="spellEnd"/>
      <w:r w:rsidRPr="00FC1A3E">
        <w:t>). Ph.D. thesis. Ithaca, New York: Cornell University.</w:t>
      </w:r>
    </w:p>
    <w:p w14:paraId="2F44D0AA" w14:textId="77777777" w:rsidR="00B50236" w:rsidRPr="00FC1A3E" w:rsidRDefault="00856F32" w:rsidP="00B72EE3">
      <w:pPr>
        <w:spacing w:before="240" w:after="0" w:line="360" w:lineRule="auto"/>
        <w:ind w:left="480" w:hanging="720"/>
        <w:contextualSpacing/>
        <w:mirrorIndents/>
      </w:pPr>
      <w:proofErr w:type="spellStart"/>
      <w:r w:rsidRPr="00FC1A3E">
        <w:t>Freudenstein</w:t>
      </w:r>
      <w:proofErr w:type="spellEnd"/>
      <w:r w:rsidRPr="00FC1A3E">
        <w:t xml:space="preserve">, J. V. (1997). A MONOGRAPH OF CORALLORHIZA (ORCHIDACEAE). </w:t>
      </w:r>
      <w:r w:rsidRPr="00FC1A3E">
        <w:rPr>
          <w:i/>
        </w:rPr>
        <w:t>Harvard Papers in Botany</w:t>
      </w:r>
      <w:r w:rsidRPr="00FC1A3E">
        <w:t xml:space="preserve">, </w:t>
      </w:r>
      <w:r w:rsidRPr="00FC1A3E">
        <w:rPr>
          <w:i/>
        </w:rPr>
        <w:t>1</w:t>
      </w:r>
      <w:r w:rsidRPr="00FC1A3E">
        <w:t>(10), 5–51.</w:t>
      </w:r>
    </w:p>
    <w:p w14:paraId="7E05E0F9"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Freudenstein</w:t>
      </w:r>
      <w:proofErr w:type="spellEnd"/>
      <w:r w:rsidRPr="00FC1A3E">
        <w:t xml:space="preserve">, J. V., &amp; Barrett, C. F. (2014). Fungal host utilization helps circumscribe leafless Coralroot orchid species: An integrative analysis of </w:t>
      </w:r>
      <w:proofErr w:type="spellStart"/>
      <w:r w:rsidRPr="00FC1A3E">
        <w:rPr>
          <w:i/>
        </w:rPr>
        <w:t>Corallorhiza</w:t>
      </w:r>
      <w:proofErr w:type="spellEnd"/>
      <w:r w:rsidRPr="00FC1A3E">
        <w:rPr>
          <w:i/>
        </w:rPr>
        <w:t xml:space="preserve"> </w:t>
      </w:r>
      <w:proofErr w:type="spellStart"/>
      <w:r w:rsidRPr="00FC1A3E">
        <w:rPr>
          <w:i/>
        </w:rPr>
        <w:t>odontorhiza</w:t>
      </w:r>
      <w:proofErr w:type="spellEnd"/>
      <w:r w:rsidRPr="00FC1A3E">
        <w:t xml:space="preserve"> and </w:t>
      </w:r>
      <w:r w:rsidRPr="00FC1A3E">
        <w:rPr>
          <w:i/>
        </w:rPr>
        <w:t xml:space="preserve">C. </w:t>
      </w:r>
      <w:proofErr w:type="spellStart"/>
      <w:r w:rsidRPr="00FC1A3E">
        <w:rPr>
          <w:i/>
        </w:rPr>
        <w:t>wisteriana</w:t>
      </w:r>
      <w:proofErr w:type="spellEnd"/>
      <w:r w:rsidRPr="00FC1A3E">
        <w:t xml:space="preserve">. </w:t>
      </w:r>
      <w:r w:rsidRPr="00FC1A3E">
        <w:rPr>
          <w:i/>
        </w:rPr>
        <w:t>Taxon</w:t>
      </w:r>
      <w:r w:rsidRPr="00FC1A3E">
        <w:t xml:space="preserve">, </w:t>
      </w:r>
      <w:r w:rsidRPr="00FC1A3E">
        <w:rPr>
          <w:i/>
        </w:rPr>
        <w:t>63</w:t>
      </w:r>
      <w:r w:rsidRPr="00FC1A3E">
        <w:t>(4), 759–772.</w:t>
      </w:r>
      <w:hyperlink r:id="rId113">
        <w:r w:rsidRPr="00FC1A3E">
          <w:t xml:space="preserve"> </w:t>
        </w:r>
      </w:hyperlink>
      <w:hyperlink r:id="rId114">
        <w:r w:rsidRPr="00FC1A3E">
          <w:rPr>
            <w:u w:val="single"/>
          </w:rPr>
          <w:t>https://doi.org/10.12705/634.3</w:t>
        </w:r>
      </w:hyperlink>
    </w:p>
    <w:p w14:paraId="42949AC8"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Freudenstein</w:t>
      </w:r>
      <w:proofErr w:type="spellEnd"/>
      <w:r w:rsidRPr="00FC1A3E">
        <w:t xml:space="preserve">, J. V., </w:t>
      </w:r>
      <w:proofErr w:type="spellStart"/>
      <w:r w:rsidRPr="00FC1A3E">
        <w:t>Broe</w:t>
      </w:r>
      <w:proofErr w:type="spellEnd"/>
      <w:r w:rsidRPr="00FC1A3E">
        <w:t xml:space="preserve">, M. B., Folk, R. A., &amp; Sinn, B. T. (2017). Biodiversity and the Species Concept—Lineages are not enough. </w:t>
      </w:r>
      <w:r w:rsidRPr="00FC1A3E">
        <w:rPr>
          <w:i/>
        </w:rPr>
        <w:t>Systematic Biology</w:t>
      </w:r>
      <w:r w:rsidRPr="00FC1A3E">
        <w:t xml:space="preserve">, </w:t>
      </w:r>
      <w:r w:rsidRPr="00FC1A3E">
        <w:rPr>
          <w:i/>
        </w:rPr>
        <w:t>66</w:t>
      </w:r>
      <w:r w:rsidRPr="00FC1A3E">
        <w:t>(4), 644–656.</w:t>
      </w:r>
      <w:hyperlink r:id="rId115">
        <w:r w:rsidRPr="00FC1A3E">
          <w:t xml:space="preserve"> </w:t>
        </w:r>
      </w:hyperlink>
      <w:hyperlink r:id="rId116">
        <w:r w:rsidRPr="00FC1A3E">
          <w:rPr>
            <w:u w:val="single"/>
          </w:rPr>
          <w:t>https://doi.org/10.1093/sysbio/syw098</w:t>
        </w:r>
      </w:hyperlink>
    </w:p>
    <w:p w14:paraId="5A02BAE7"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Freudenstein</w:t>
      </w:r>
      <w:proofErr w:type="spellEnd"/>
      <w:r w:rsidRPr="00FC1A3E">
        <w:t xml:space="preserve">, J. V., van den Berg, C., Goldman, D. H., Kores, P. J., </w:t>
      </w:r>
      <w:proofErr w:type="spellStart"/>
      <w:r w:rsidRPr="00FC1A3E">
        <w:t>Molvray</w:t>
      </w:r>
      <w:proofErr w:type="spellEnd"/>
      <w:r w:rsidRPr="00FC1A3E">
        <w:t xml:space="preserve">, M., &amp; Chase, M. W. (2004). An expanded plastid DNA phylogeny of </w:t>
      </w:r>
      <w:proofErr w:type="spellStart"/>
      <w:r w:rsidRPr="00FC1A3E">
        <w:t>Orchidaceae</w:t>
      </w:r>
      <w:proofErr w:type="spellEnd"/>
      <w:r w:rsidRPr="00FC1A3E">
        <w:t xml:space="preserve"> and analysis of jackknife branch support strategy. </w:t>
      </w:r>
      <w:r w:rsidRPr="00FC1A3E">
        <w:rPr>
          <w:i/>
        </w:rPr>
        <w:t>American Journal of Botany</w:t>
      </w:r>
      <w:r w:rsidRPr="00FC1A3E">
        <w:t xml:space="preserve">, </w:t>
      </w:r>
      <w:r w:rsidRPr="00FC1A3E">
        <w:rPr>
          <w:i/>
        </w:rPr>
        <w:t>91</w:t>
      </w:r>
      <w:r w:rsidRPr="00FC1A3E">
        <w:t>(1), 149–157.</w:t>
      </w:r>
      <w:hyperlink r:id="rId117">
        <w:r w:rsidRPr="00FC1A3E">
          <w:t xml:space="preserve"> </w:t>
        </w:r>
      </w:hyperlink>
      <w:hyperlink r:id="rId118">
        <w:r w:rsidRPr="00FC1A3E">
          <w:rPr>
            <w:u w:val="single"/>
          </w:rPr>
          <w:t>https://doi.org/10.3732/ajb.91.1.149</w:t>
        </w:r>
      </w:hyperlink>
    </w:p>
    <w:p w14:paraId="35C91E5D"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Frolov</w:t>
      </w:r>
      <w:proofErr w:type="spellEnd"/>
      <w:r w:rsidRPr="00FC1A3E">
        <w:t xml:space="preserve">, I., </w:t>
      </w:r>
      <w:proofErr w:type="spellStart"/>
      <w:r w:rsidRPr="00FC1A3E">
        <w:t>Vondrák</w:t>
      </w:r>
      <w:proofErr w:type="spellEnd"/>
      <w:r w:rsidRPr="00FC1A3E">
        <w:t xml:space="preserve">, J., </w:t>
      </w:r>
      <w:proofErr w:type="spellStart"/>
      <w:r w:rsidRPr="00FC1A3E">
        <w:t>Košnar</w:t>
      </w:r>
      <w:proofErr w:type="spellEnd"/>
      <w:r w:rsidRPr="00FC1A3E">
        <w:t xml:space="preserve">, J., &amp; Arup, U. (2021). Phylogenetic relationships within </w:t>
      </w:r>
      <w:proofErr w:type="spellStart"/>
      <w:r w:rsidRPr="00FC1A3E">
        <w:rPr>
          <w:i/>
        </w:rPr>
        <w:t>Pyrenodesmia</w:t>
      </w:r>
      <w:proofErr w:type="spellEnd"/>
      <w:r w:rsidRPr="00FC1A3E">
        <w:t xml:space="preserve"> </w:t>
      </w:r>
      <w:proofErr w:type="spellStart"/>
      <w:r w:rsidRPr="00FC1A3E">
        <w:t>sensu</w:t>
      </w:r>
      <w:proofErr w:type="spellEnd"/>
      <w:r w:rsidRPr="00FC1A3E">
        <w:t xml:space="preserve"> </w:t>
      </w:r>
      <w:proofErr w:type="spellStart"/>
      <w:r w:rsidRPr="00FC1A3E">
        <w:t>lato</w:t>
      </w:r>
      <w:proofErr w:type="spellEnd"/>
      <w:r w:rsidRPr="00FC1A3E">
        <w:t xml:space="preserve"> and the role of pigments in its taxonomic interpretation. </w:t>
      </w:r>
      <w:r w:rsidRPr="00FC1A3E">
        <w:rPr>
          <w:i/>
        </w:rPr>
        <w:t>Journal of Systematics and Evolution</w:t>
      </w:r>
      <w:r w:rsidRPr="00FC1A3E">
        <w:t xml:space="preserve">, </w:t>
      </w:r>
      <w:r w:rsidRPr="00FC1A3E">
        <w:rPr>
          <w:i/>
        </w:rPr>
        <w:t>59</w:t>
      </w:r>
      <w:r w:rsidRPr="00FC1A3E">
        <w:t>(3), 454–474.</w:t>
      </w:r>
      <w:hyperlink r:id="rId119">
        <w:r w:rsidRPr="00FC1A3E">
          <w:t xml:space="preserve"> </w:t>
        </w:r>
      </w:hyperlink>
      <w:hyperlink r:id="rId120">
        <w:r w:rsidRPr="00FC1A3E">
          <w:rPr>
            <w:u w:val="single"/>
          </w:rPr>
          <w:t>https://doi.org/10.1111/jse.12717</w:t>
        </w:r>
      </w:hyperlink>
    </w:p>
    <w:p w14:paraId="7F9EA595" w14:textId="77777777" w:rsidR="00B50236" w:rsidRPr="00FC1A3E" w:rsidRDefault="00856F32" w:rsidP="00B72EE3">
      <w:pPr>
        <w:spacing w:before="240" w:after="0" w:line="360" w:lineRule="auto"/>
        <w:ind w:left="480" w:hanging="720"/>
        <w:contextualSpacing/>
        <w:mirrorIndents/>
        <w:rPr>
          <w:u w:val="single"/>
        </w:rPr>
      </w:pPr>
      <w:r w:rsidRPr="00FC1A3E">
        <w:t xml:space="preserve">Fujita, M. K., </w:t>
      </w:r>
      <w:proofErr w:type="spellStart"/>
      <w:r w:rsidRPr="00FC1A3E">
        <w:t>Leaché</w:t>
      </w:r>
      <w:proofErr w:type="spellEnd"/>
      <w:r w:rsidRPr="00FC1A3E">
        <w:t xml:space="preserve">, A. D., </w:t>
      </w:r>
      <w:proofErr w:type="spellStart"/>
      <w:r w:rsidRPr="00FC1A3E">
        <w:t>Burbrink</w:t>
      </w:r>
      <w:proofErr w:type="spellEnd"/>
      <w:r w:rsidRPr="00FC1A3E">
        <w:t xml:space="preserve">, F. T., McGuire, J. A., &amp; Moritz, C. (2012). Coalescent-based species delimitation in an integrative taxonomy. </w:t>
      </w:r>
      <w:r w:rsidRPr="00FC1A3E">
        <w:rPr>
          <w:i/>
        </w:rPr>
        <w:t>Trends in Ecology &amp; Evolution</w:t>
      </w:r>
      <w:r w:rsidRPr="00FC1A3E">
        <w:t xml:space="preserve">, </w:t>
      </w:r>
      <w:r w:rsidRPr="00FC1A3E">
        <w:rPr>
          <w:i/>
        </w:rPr>
        <w:t>27</w:t>
      </w:r>
      <w:r w:rsidRPr="00FC1A3E">
        <w:t>(9), 480–488.</w:t>
      </w:r>
      <w:hyperlink r:id="rId121">
        <w:r w:rsidRPr="00FC1A3E">
          <w:t xml:space="preserve"> </w:t>
        </w:r>
      </w:hyperlink>
      <w:hyperlink r:id="rId122">
        <w:r w:rsidRPr="00FC1A3E">
          <w:rPr>
            <w:u w:val="single"/>
          </w:rPr>
          <w:t>https://doi.org/10.1016/j.tree.2012.04.012</w:t>
        </w:r>
      </w:hyperlink>
    </w:p>
    <w:p w14:paraId="04433021" w14:textId="77777777" w:rsidR="00B50236" w:rsidRPr="00FC1A3E" w:rsidRDefault="00856F32" w:rsidP="00B72EE3">
      <w:pPr>
        <w:spacing w:before="240" w:after="0" w:line="360" w:lineRule="auto"/>
        <w:ind w:left="480" w:hanging="720"/>
        <w:contextualSpacing/>
        <w:mirrorIndents/>
        <w:rPr>
          <w:u w:val="single"/>
        </w:rPr>
      </w:pPr>
      <w:r w:rsidRPr="00FC1A3E">
        <w:t xml:space="preserve">García, N., Folk, R. A., </w:t>
      </w:r>
      <w:proofErr w:type="spellStart"/>
      <w:r w:rsidRPr="00FC1A3E">
        <w:t>Meerow</w:t>
      </w:r>
      <w:proofErr w:type="spellEnd"/>
      <w:r w:rsidRPr="00FC1A3E">
        <w:t xml:space="preserve">, A. W., </w:t>
      </w:r>
      <w:proofErr w:type="spellStart"/>
      <w:r w:rsidRPr="00FC1A3E">
        <w:t>Chamala</w:t>
      </w:r>
      <w:proofErr w:type="spellEnd"/>
      <w:r w:rsidRPr="00FC1A3E">
        <w:t xml:space="preserve">, S., </w:t>
      </w:r>
      <w:proofErr w:type="spellStart"/>
      <w:r w:rsidRPr="00FC1A3E">
        <w:t>Gitzendanner</w:t>
      </w:r>
      <w:proofErr w:type="spellEnd"/>
      <w:r w:rsidRPr="00FC1A3E">
        <w:t xml:space="preserve">, M. A., Oliveira, R. S. de, Soltis, D. E., &amp; Soltis, P. S. (2017). Deep reticulation and incomplete lineage sorting obscure the diploid phylogeny of rain-lilies and allies (Amaryllidaceae tribe </w:t>
      </w:r>
      <w:proofErr w:type="spellStart"/>
      <w:r w:rsidRPr="00FC1A3E">
        <w:t>Hippeastreae</w:t>
      </w:r>
      <w:proofErr w:type="spellEnd"/>
      <w:r w:rsidRPr="00FC1A3E">
        <w:t xml:space="preserve">). </w:t>
      </w:r>
      <w:r w:rsidRPr="00FC1A3E">
        <w:rPr>
          <w:i/>
        </w:rPr>
        <w:t>Molecular Phylogenetics and Evolution</w:t>
      </w:r>
      <w:r w:rsidRPr="00FC1A3E">
        <w:t xml:space="preserve">, </w:t>
      </w:r>
      <w:r w:rsidRPr="00FC1A3E">
        <w:rPr>
          <w:i/>
        </w:rPr>
        <w:t>111</w:t>
      </w:r>
      <w:r w:rsidRPr="00FC1A3E">
        <w:t>, 231–247.</w:t>
      </w:r>
      <w:hyperlink r:id="rId123">
        <w:r w:rsidRPr="00FC1A3E">
          <w:t xml:space="preserve"> </w:t>
        </w:r>
      </w:hyperlink>
      <w:hyperlink r:id="rId124">
        <w:r w:rsidRPr="00FC1A3E">
          <w:rPr>
            <w:u w:val="single"/>
          </w:rPr>
          <w:t>https://doi.org/10.1016/j.ympev.2017.04.003</w:t>
        </w:r>
      </w:hyperlink>
    </w:p>
    <w:p w14:paraId="209A2427"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Gernandt</w:t>
      </w:r>
      <w:proofErr w:type="spellEnd"/>
      <w:r w:rsidRPr="00FC1A3E">
        <w:t xml:space="preserve">, D. S., Aguirre </w:t>
      </w:r>
      <w:proofErr w:type="spellStart"/>
      <w:r w:rsidRPr="00FC1A3E">
        <w:t>Dugua</w:t>
      </w:r>
      <w:proofErr w:type="spellEnd"/>
      <w:r w:rsidRPr="00FC1A3E">
        <w:t xml:space="preserve">, X., Vázquez-Lobo, A., </w:t>
      </w:r>
      <w:proofErr w:type="spellStart"/>
      <w:r w:rsidRPr="00FC1A3E">
        <w:t>Willyard</w:t>
      </w:r>
      <w:proofErr w:type="spellEnd"/>
      <w:r w:rsidRPr="00FC1A3E">
        <w:t xml:space="preserve">, A., Moreno </w:t>
      </w:r>
      <w:proofErr w:type="spellStart"/>
      <w:r w:rsidRPr="00FC1A3E">
        <w:t>Letelier</w:t>
      </w:r>
      <w:proofErr w:type="spellEnd"/>
      <w:r w:rsidRPr="00FC1A3E">
        <w:t xml:space="preserve">, A., Pérez de la Rosa, J. A., </w:t>
      </w:r>
      <w:proofErr w:type="spellStart"/>
      <w:r w:rsidRPr="00FC1A3E">
        <w:t>Piñero</w:t>
      </w:r>
      <w:proofErr w:type="spellEnd"/>
      <w:r w:rsidRPr="00FC1A3E">
        <w:t xml:space="preserve">, D., &amp; Liston, A. (2018). Multi-locus phylogenetics, lineage sorting, and reticulation in </w:t>
      </w:r>
      <w:r w:rsidRPr="00FC1A3E">
        <w:rPr>
          <w:i/>
        </w:rPr>
        <w:t>Pinus</w:t>
      </w:r>
      <w:r w:rsidRPr="00FC1A3E">
        <w:t xml:space="preserve"> subsection </w:t>
      </w:r>
      <w:proofErr w:type="spellStart"/>
      <w:r w:rsidRPr="00FC1A3E">
        <w:rPr>
          <w:i/>
        </w:rPr>
        <w:t>Australes</w:t>
      </w:r>
      <w:proofErr w:type="spellEnd"/>
      <w:r w:rsidRPr="00FC1A3E">
        <w:t xml:space="preserve">. </w:t>
      </w:r>
      <w:r w:rsidRPr="00FC1A3E">
        <w:rPr>
          <w:i/>
        </w:rPr>
        <w:t>American Journal of Botany</w:t>
      </w:r>
      <w:r w:rsidRPr="00FC1A3E">
        <w:t xml:space="preserve">, </w:t>
      </w:r>
      <w:r w:rsidRPr="00FC1A3E">
        <w:rPr>
          <w:i/>
        </w:rPr>
        <w:t>105</w:t>
      </w:r>
      <w:r w:rsidRPr="00FC1A3E">
        <w:t>(4), 711–725.</w:t>
      </w:r>
      <w:hyperlink r:id="rId125">
        <w:r w:rsidRPr="00FC1A3E">
          <w:t xml:space="preserve"> </w:t>
        </w:r>
      </w:hyperlink>
      <w:hyperlink r:id="rId126">
        <w:r w:rsidRPr="00FC1A3E">
          <w:rPr>
            <w:u w:val="single"/>
          </w:rPr>
          <w:t>https://doi.org/10.1002/ajb2.1052</w:t>
        </w:r>
      </w:hyperlink>
    </w:p>
    <w:p w14:paraId="5469AE8E" w14:textId="77777777" w:rsidR="00B50236" w:rsidRPr="00FC1A3E" w:rsidRDefault="00856F32" w:rsidP="00B72EE3">
      <w:pPr>
        <w:spacing w:before="240" w:after="0" w:line="360" w:lineRule="auto"/>
        <w:ind w:left="480" w:hanging="720"/>
        <w:contextualSpacing/>
        <w:mirrorIndents/>
        <w:rPr>
          <w:u w:val="single"/>
        </w:rPr>
      </w:pPr>
      <w:r w:rsidRPr="00FC1A3E">
        <w:t xml:space="preserve">Graham, S. W., Lam, V. K. Y., &amp; Merckx, V. S. F. T. (2017). </w:t>
      </w:r>
      <w:proofErr w:type="spellStart"/>
      <w:r w:rsidRPr="00FC1A3E">
        <w:t>Plastomes</w:t>
      </w:r>
      <w:proofErr w:type="spellEnd"/>
      <w:r w:rsidRPr="00FC1A3E">
        <w:t xml:space="preserve"> on the edge: The evolutionary breakdown of </w:t>
      </w:r>
      <w:proofErr w:type="spellStart"/>
      <w:r w:rsidRPr="00FC1A3E">
        <w:t>mycoheterotroph</w:t>
      </w:r>
      <w:proofErr w:type="spellEnd"/>
      <w:r w:rsidRPr="00FC1A3E">
        <w:t xml:space="preserve"> plastid genomes. </w:t>
      </w:r>
      <w:r w:rsidRPr="00FC1A3E">
        <w:rPr>
          <w:i/>
        </w:rPr>
        <w:t xml:space="preserve">New </w:t>
      </w:r>
      <w:proofErr w:type="spellStart"/>
      <w:r w:rsidRPr="00FC1A3E">
        <w:rPr>
          <w:i/>
        </w:rPr>
        <w:t>Phytologist</w:t>
      </w:r>
      <w:proofErr w:type="spellEnd"/>
      <w:r w:rsidRPr="00FC1A3E">
        <w:t xml:space="preserve">, </w:t>
      </w:r>
      <w:r w:rsidRPr="00FC1A3E">
        <w:rPr>
          <w:i/>
        </w:rPr>
        <w:t>214</w:t>
      </w:r>
      <w:r w:rsidRPr="00FC1A3E">
        <w:t>(1), 48–55.</w:t>
      </w:r>
      <w:hyperlink r:id="rId127">
        <w:r w:rsidRPr="00FC1A3E">
          <w:t xml:space="preserve"> </w:t>
        </w:r>
      </w:hyperlink>
      <w:hyperlink r:id="rId128">
        <w:r w:rsidRPr="00FC1A3E">
          <w:rPr>
            <w:u w:val="single"/>
          </w:rPr>
          <w:t>https://doi.org/10.1111/nph.14398</w:t>
        </w:r>
      </w:hyperlink>
    </w:p>
    <w:p w14:paraId="755A54E0"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Grolemund</w:t>
      </w:r>
      <w:proofErr w:type="spellEnd"/>
      <w:r w:rsidRPr="00FC1A3E">
        <w:t xml:space="preserve">, G., &amp; Wickham, H. (2011). Dates and times made easy with </w:t>
      </w:r>
      <w:proofErr w:type="spellStart"/>
      <w:r w:rsidRPr="00FC1A3E">
        <w:t>lubridate</w:t>
      </w:r>
      <w:proofErr w:type="spellEnd"/>
      <w:r w:rsidRPr="00FC1A3E">
        <w:t xml:space="preserve">. </w:t>
      </w:r>
      <w:r w:rsidRPr="00FC1A3E">
        <w:rPr>
          <w:i/>
        </w:rPr>
        <w:t>Journal of Statistical Software</w:t>
      </w:r>
      <w:r w:rsidRPr="00FC1A3E">
        <w:t>, 40(3), 1-25. URL</w:t>
      </w:r>
      <w:hyperlink r:id="rId129">
        <w:r w:rsidRPr="00FC1A3E">
          <w:t xml:space="preserve"> </w:t>
        </w:r>
      </w:hyperlink>
      <w:hyperlink r:id="rId130">
        <w:r w:rsidRPr="00FC1A3E">
          <w:rPr>
            <w:u w:val="single"/>
          </w:rPr>
          <w:t>https://www.jstatsoft.org/v40/i03/</w:t>
        </w:r>
      </w:hyperlink>
    </w:p>
    <w:p w14:paraId="257706AB" w14:textId="339FF868" w:rsidR="00B50236" w:rsidRPr="00FC1A3E" w:rsidRDefault="00856F32" w:rsidP="00B72EE3">
      <w:pPr>
        <w:spacing w:before="240" w:after="0" w:line="360" w:lineRule="auto"/>
        <w:ind w:left="480" w:hanging="720"/>
        <w:contextualSpacing/>
        <w:mirrorIndents/>
        <w:rPr>
          <w:u w:val="single"/>
        </w:rPr>
      </w:pPr>
      <w:proofErr w:type="spellStart"/>
      <w:r w:rsidRPr="00FC1A3E">
        <w:t>Grummer</w:t>
      </w:r>
      <w:proofErr w:type="spellEnd"/>
      <w:r w:rsidRPr="00FC1A3E">
        <w:t xml:space="preserve">, J. A., Bryson, R. W., Jr., &amp; Reeder, T. W. (2014). Species Delimitation Using Bayes Factors: Simulations and Application to the </w:t>
      </w:r>
      <w:proofErr w:type="spellStart"/>
      <w:r w:rsidRPr="00FC1A3E">
        <w:t>Sceloporus</w:t>
      </w:r>
      <w:proofErr w:type="spellEnd"/>
      <w:r w:rsidRPr="00FC1A3E">
        <w:t xml:space="preserve"> </w:t>
      </w:r>
      <w:proofErr w:type="spellStart"/>
      <w:r w:rsidRPr="00FC1A3E">
        <w:t>scalaris</w:t>
      </w:r>
      <w:proofErr w:type="spellEnd"/>
      <w:r w:rsidRPr="00FC1A3E">
        <w:t xml:space="preserve"> Species Group (Squamata: </w:t>
      </w:r>
      <w:proofErr w:type="spellStart"/>
      <w:r w:rsidRPr="00FC1A3E">
        <w:t>Phrynosomatidae</w:t>
      </w:r>
      <w:proofErr w:type="spellEnd"/>
      <w:r w:rsidRPr="00FC1A3E">
        <w:t xml:space="preserve">). </w:t>
      </w:r>
      <w:r w:rsidRPr="00FC1A3E">
        <w:rPr>
          <w:i/>
        </w:rPr>
        <w:t>Systematic Biology</w:t>
      </w:r>
      <w:r w:rsidRPr="00FC1A3E">
        <w:t xml:space="preserve">, </w:t>
      </w:r>
      <w:r w:rsidRPr="00FC1A3E">
        <w:rPr>
          <w:i/>
        </w:rPr>
        <w:t>63</w:t>
      </w:r>
      <w:r w:rsidRPr="00FC1A3E">
        <w:t>(2), 119–133.</w:t>
      </w:r>
      <w:hyperlink r:id="rId131">
        <w:r w:rsidRPr="00FC1A3E">
          <w:t xml:space="preserve"> </w:t>
        </w:r>
      </w:hyperlink>
      <w:hyperlink r:id="rId132">
        <w:r w:rsidRPr="00FC1A3E">
          <w:rPr>
            <w:u w:val="single"/>
          </w:rPr>
          <w:t>https://doi.org/10.1093/sysbio/syt069</w:t>
        </w:r>
      </w:hyperlink>
    </w:p>
    <w:p w14:paraId="1B098407" w14:textId="14922CC4" w:rsidR="00D92CB3" w:rsidRPr="00FC1A3E" w:rsidRDefault="00D92CB3" w:rsidP="00B72EE3">
      <w:pPr>
        <w:spacing w:before="240" w:after="0" w:line="360" w:lineRule="auto"/>
        <w:ind w:left="480" w:hanging="720"/>
        <w:contextualSpacing/>
        <w:mirrorIndents/>
      </w:pPr>
      <w:proofErr w:type="spellStart"/>
      <w:r w:rsidRPr="00FC1A3E">
        <w:t>Goudet</w:t>
      </w:r>
      <w:proofErr w:type="spellEnd"/>
      <w:r w:rsidRPr="00FC1A3E">
        <w:t xml:space="preserve">, J. (2005). </w:t>
      </w:r>
      <w:proofErr w:type="spellStart"/>
      <w:r w:rsidRPr="00FC1A3E">
        <w:t>hierfstat</w:t>
      </w:r>
      <w:proofErr w:type="spellEnd"/>
      <w:r w:rsidRPr="00FC1A3E">
        <w:t xml:space="preserve">, a package for r to compute and test hierarchical F-statistics. </w:t>
      </w:r>
      <w:r w:rsidRPr="00FC1A3E">
        <w:rPr>
          <w:i/>
        </w:rPr>
        <w:t>Molecular Ecology Notes</w:t>
      </w:r>
      <w:r w:rsidRPr="00FC1A3E">
        <w:t xml:space="preserve">, </w:t>
      </w:r>
      <w:r w:rsidRPr="00FC1A3E">
        <w:rPr>
          <w:i/>
        </w:rPr>
        <w:t>5</w:t>
      </w:r>
      <w:r w:rsidRPr="00FC1A3E">
        <w:t xml:space="preserve">: 184-186. </w:t>
      </w:r>
      <w:r w:rsidRPr="00FC1A3E">
        <w:rPr>
          <w:u w:val="single"/>
        </w:rPr>
        <w:t>https://doi.org/10.1111/j.1471-8286.2004.00828.x</w:t>
      </w:r>
    </w:p>
    <w:p w14:paraId="62479A2C" w14:textId="77777777" w:rsidR="00B50236" w:rsidRPr="00FC1A3E" w:rsidRDefault="00856F32" w:rsidP="00B72EE3">
      <w:pPr>
        <w:spacing w:before="240" w:after="0" w:line="360" w:lineRule="auto"/>
        <w:ind w:left="480" w:hanging="720"/>
        <w:contextualSpacing/>
        <w:mirrorIndents/>
        <w:rPr>
          <w:u w:val="single"/>
        </w:rPr>
      </w:pPr>
      <w:r w:rsidRPr="00FC1A3E">
        <w:t xml:space="preserve">Haag K. L., James, T. Y., </w:t>
      </w:r>
      <w:proofErr w:type="spellStart"/>
      <w:r w:rsidRPr="00FC1A3E">
        <w:t>Pombert</w:t>
      </w:r>
      <w:proofErr w:type="spellEnd"/>
      <w:r w:rsidRPr="00FC1A3E">
        <w:t xml:space="preserve">, F-F., Larsson R., </w:t>
      </w:r>
      <w:proofErr w:type="spellStart"/>
      <w:r w:rsidRPr="00FC1A3E">
        <w:t>Schaer</w:t>
      </w:r>
      <w:proofErr w:type="spellEnd"/>
      <w:r w:rsidRPr="00FC1A3E">
        <w:t xml:space="preserve">, T. M. M., </w:t>
      </w:r>
      <w:proofErr w:type="spellStart"/>
      <w:r w:rsidRPr="00FC1A3E">
        <w:t>Refardt</w:t>
      </w:r>
      <w:proofErr w:type="spellEnd"/>
      <w:r w:rsidRPr="00FC1A3E">
        <w:t xml:space="preserve">, D., &amp; Dieter, E. (2014). Evolution of a morphological novelty occurred before genome compaction in a lineage of extreme parasites. </w:t>
      </w:r>
      <w:r w:rsidRPr="00FC1A3E">
        <w:rPr>
          <w:i/>
        </w:rPr>
        <w:t>Proceedings of the National Academy of Sciences</w:t>
      </w:r>
      <w:r w:rsidRPr="00FC1A3E">
        <w:t xml:space="preserve">, </w:t>
      </w:r>
      <w:r w:rsidRPr="00FC1A3E">
        <w:rPr>
          <w:i/>
        </w:rPr>
        <w:t>111</w:t>
      </w:r>
      <w:r w:rsidRPr="00FC1A3E">
        <w:t xml:space="preserve">(43), 15480–15485. </w:t>
      </w:r>
      <w:proofErr w:type="spellStart"/>
      <w:r w:rsidRPr="00FC1A3E">
        <w:t>doi</w:t>
      </w:r>
      <w:proofErr w:type="spellEnd"/>
      <w:r w:rsidRPr="00FC1A3E">
        <w:t>:</w:t>
      </w:r>
      <w:hyperlink r:id="rId133">
        <w:r w:rsidRPr="00FC1A3E">
          <w:t xml:space="preserve"> </w:t>
        </w:r>
      </w:hyperlink>
      <w:hyperlink r:id="rId134">
        <w:r w:rsidRPr="00FC1A3E">
          <w:rPr>
            <w:u w:val="single"/>
          </w:rPr>
          <w:t>10.1073/pnas.1410442111</w:t>
        </w:r>
      </w:hyperlink>
    </w:p>
    <w:p w14:paraId="6FF271D5" w14:textId="77777777" w:rsidR="00B50236" w:rsidRPr="00FC1A3E" w:rsidRDefault="00856F32" w:rsidP="00B72EE3">
      <w:pPr>
        <w:spacing w:before="240" w:after="0" w:line="360" w:lineRule="auto"/>
        <w:ind w:left="480" w:hanging="720"/>
        <w:contextualSpacing/>
        <w:mirrorIndents/>
      </w:pPr>
      <w:r w:rsidRPr="00FC1A3E">
        <w:t xml:space="preserve">Hammer, O., Harper, D. A. T., &amp; Ryan, P. D. (n.d.). </w:t>
      </w:r>
      <w:r w:rsidRPr="00FC1A3E">
        <w:rPr>
          <w:i/>
        </w:rPr>
        <w:t>PAST: Paleontological Statistics Software Package for Education and Data Analysis</w:t>
      </w:r>
      <w:r w:rsidRPr="00FC1A3E">
        <w:t>. 9.</w:t>
      </w:r>
    </w:p>
    <w:p w14:paraId="4305EF24"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Hijmans</w:t>
      </w:r>
      <w:proofErr w:type="spellEnd"/>
      <w:r w:rsidRPr="00FC1A3E">
        <w:t xml:space="preserve">, R. J., </w:t>
      </w:r>
      <w:proofErr w:type="spellStart"/>
      <w:r w:rsidRPr="00FC1A3E">
        <w:t>Etten</w:t>
      </w:r>
      <w:proofErr w:type="spellEnd"/>
      <w:r w:rsidRPr="00FC1A3E">
        <w:t xml:space="preserve">, J. van, Sumner, M., Cheng, J., Baston, D., Bevan, A., </w:t>
      </w:r>
      <w:proofErr w:type="spellStart"/>
      <w:r w:rsidRPr="00FC1A3E">
        <w:t>Bivand</w:t>
      </w:r>
      <w:proofErr w:type="spellEnd"/>
      <w:r w:rsidRPr="00FC1A3E">
        <w:t xml:space="preserve">, R., </w:t>
      </w:r>
      <w:proofErr w:type="spellStart"/>
      <w:r w:rsidRPr="00FC1A3E">
        <w:t>Busetto</w:t>
      </w:r>
      <w:proofErr w:type="spellEnd"/>
      <w:r w:rsidRPr="00FC1A3E">
        <w:t xml:space="preserve">, L., Canty, M., </w:t>
      </w:r>
      <w:proofErr w:type="spellStart"/>
      <w:r w:rsidRPr="00FC1A3E">
        <w:t>Fasoli</w:t>
      </w:r>
      <w:proofErr w:type="spellEnd"/>
      <w:r w:rsidRPr="00FC1A3E">
        <w:t xml:space="preserve">, B., Forrest, D., Ghosh, A., </w:t>
      </w:r>
      <w:proofErr w:type="spellStart"/>
      <w:r w:rsidRPr="00FC1A3E">
        <w:t>Golicher</w:t>
      </w:r>
      <w:proofErr w:type="spellEnd"/>
      <w:r w:rsidRPr="00FC1A3E">
        <w:t xml:space="preserve">, D., Gray, J., Greenberg, J. A., </w:t>
      </w:r>
      <w:proofErr w:type="spellStart"/>
      <w:r w:rsidRPr="00FC1A3E">
        <w:t>Hiemstra</w:t>
      </w:r>
      <w:proofErr w:type="spellEnd"/>
      <w:r w:rsidRPr="00FC1A3E">
        <w:t xml:space="preserve">, P., </w:t>
      </w:r>
      <w:proofErr w:type="spellStart"/>
      <w:r w:rsidRPr="00FC1A3E">
        <w:t>Hingee</w:t>
      </w:r>
      <w:proofErr w:type="spellEnd"/>
      <w:r w:rsidRPr="00FC1A3E">
        <w:t xml:space="preserve">, K., </w:t>
      </w:r>
      <w:proofErr w:type="spellStart"/>
      <w:r w:rsidRPr="00FC1A3E">
        <w:t>Ilich</w:t>
      </w:r>
      <w:proofErr w:type="spellEnd"/>
      <w:r w:rsidRPr="00FC1A3E">
        <w:t xml:space="preserve">, A., Geosciences, I. for M. A., … </w:t>
      </w:r>
      <w:proofErr w:type="spellStart"/>
      <w:r w:rsidRPr="00FC1A3E">
        <w:t>Wueest</w:t>
      </w:r>
      <w:proofErr w:type="spellEnd"/>
      <w:r w:rsidRPr="00FC1A3E">
        <w:t xml:space="preserve">, R. (2022). </w:t>
      </w:r>
      <w:r w:rsidRPr="00FC1A3E">
        <w:rPr>
          <w:i/>
        </w:rPr>
        <w:t>raster: Geographic Data Analysis and Modeling</w:t>
      </w:r>
      <w:r w:rsidRPr="00FC1A3E">
        <w:t xml:space="preserve"> (3.5-15) [Computer software].</w:t>
      </w:r>
      <w:hyperlink r:id="rId135">
        <w:r w:rsidRPr="00FC1A3E">
          <w:t xml:space="preserve"> </w:t>
        </w:r>
      </w:hyperlink>
      <w:hyperlink r:id="rId136">
        <w:r w:rsidRPr="00FC1A3E">
          <w:rPr>
            <w:u w:val="single"/>
          </w:rPr>
          <w:t>https://CRAN.R-project.org/package=raster</w:t>
        </w:r>
      </w:hyperlink>
    </w:p>
    <w:p w14:paraId="55B40E2B" w14:textId="77777777" w:rsidR="00B50236" w:rsidRPr="00FC1A3E" w:rsidRDefault="00856F32" w:rsidP="00B72EE3">
      <w:pPr>
        <w:spacing w:before="240" w:after="0" w:line="360" w:lineRule="auto"/>
        <w:ind w:left="480" w:hanging="720"/>
        <w:contextualSpacing/>
        <w:mirrorIndents/>
        <w:rPr>
          <w:u w:val="single"/>
        </w:rPr>
      </w:pPr>
      <w:r w:rsidRPr="00FC1A3E">
        <w:t xml:space="preserve">Hillis, D. M., Chambers, E. A., &amp; Devitt, T. J. (2021). Contemporary Methods and Evidence for Species Delimitation. </w:t>
      </w:r>
      <w:r w:rsidRPr="00FC1A3E">
        <w:rPr>
          <w:i/>
        </w:rPr>
        <w:t>Ichthyology &amp; Herpetology</w:t>
      </w:r>
      <w:r w:rsidRPr="00FC1A3E">
        <w:t xml:space="preserve">, </w:t>
      </w:r>
      <w:r w:rsidRPr="00FC1A3E">
        <w:rPr>
          <w:i/>
        </w:rPr>
        <w:t>109</w:t>
      </w:r>
      <w:r w:rsidRPr="00FC1A3E">
        <w:t>(3), 895–903.</w:t>
      </w:r>
      <w:hyperlink r:id="rId137">
        <w:r w:rsidRPr="00FC1A3E">
          <w:t xml:space="preserve"> </w:t>
        </w:r>
      </w:hyperlink>
      <w:hyperlink r:id="rId138">
        <w:r w:rsidRPr="00FC1A3E">
          <w:rPr>
            <w:u w:val="single"/>
          </w:rPr>
          <w:t>https://doi.org/10.1643/h2021082</w:t>
        </w:r>
      </w:hyperlink>
    </w:p>
    <w:p w14:paraId="77907C82" w14:textId="77777777" w:rsidR="00B50236" w:rsidRPr="00FC1A3E" w:rsidRDefault="00856F32" w:rsidP="00B72EE3">
      <w:pPr>
        <w:spacing w:before="240" w:after="0" w:line="360" w:lineRule="auto"/>
        <w:ind w:left="480" w:hanging="720"/>
        <w:contextualSpacing/>
        <w:mirrorIndents/>
        <w:rPr>
          <w:u w:val="single"/>
        </w:rPr>
      </w:pPr>
      <w:r w:rsidRPr="00FC1A3E">
        <w:t xml:space="preserve">Hull, D. L. (1988). </w:t>
      </w:r>
      <w:r w:rsidRPr="00FC1A3E">
        <w:rPr>
          <w:i/>
        </w:rPr>
        <w:t>Science as a Process: An Evolutionary Account of the Social and Conceptual Development of Science</w:t>
      </w:r>
      <w:r w:rsidRPr="00FC1A3E">
        <w:t>. Chicago, IL: University of Chicago Press. Retrieved from</w:t>
      </w:r>
      <w:hyperlink r:id="rId139">
        <w:r w:rsidRPr="00FC1A3E">
          <w:t xml:space="preserve"> </w:t>
        </w:r>
      </w:hyperlink>
      <w:hyperlink r:id="rId140">
        <w:r w:rsidRPr="00FC1A3E">
          <w:rPr>
            <w:u w:val="single"/>
          </w:rPr>
          <w:t>https://press.uchicago.edu/ucp/books/book/chicago/S/bo3618159.html</w:t>
        </w:r>
      </w:hyperlink>
    </w:p>
    <w:p w14:paraId="7D056ED9" w14:textId="77777777" w:rsidR="00B50236" w:rsidRPr="00FC1A3E" w:rsidRDefault="00856F32" w:rsidP="00B72EE3">
      <w:pPr>
        <w:spacing w:before="240" w:after="0" w:line="360" w:lineRule="auto"/>
        <w:ind w:left="480" w:hanging="720"/>
        <w:contextualSpacing/>
        <w:mirrorIndents/>
        <w:rPr>
          <w:u w:val="single"/>
        </w:rPr>
      </w:pPr>
      <w:r w:rsidRPr="00FC1A3E">
        <w:t xml:space="preserve">Jackson, N. D., Morales, A. E., Carstens, B. C., &amp; O’Meara, B. C. (2017). PHRAPL: Phylogeographic Inference Using Approximate Likelihoods. </w:t>
      </w:r>
      <w:r w:rsidRPr="00FC1A3E">
        <w:rPr>
          <w:i/>
        </w:rPr>
        <w:t>Systematic Biology</w:t>
      </w:r>
      <w:r w:rsidRPr="00FC1A3E">
        <w:t xml:space="preserve">, </w:t>
      </w:r>
      <w:r w:rsidRPr="00FC1A3E">
        <w:rPr>
          <w:i/>
        </w:rPr>
        <w:t>66</w:t>
      </w:r>
      <w:r w:rsidRPr="00FC1A3E">
        <w:t>(6), 1045–1053.</w:t>
      </w:r>
      <w:hyperlink r:id="rId141">
        <w:r w:rsidRPr="00FC1A3E">
          <w:t xml:space="preserve"> </w:t>
        </w:r>
      </w:hyperlink>
      <w:hyperlink r:id="rId142">
        <w:r w:rsidRPr="00FC1A3E">
          <w:rPr>
            <w:u w:val="single"/>
          </w:rPr>
          <w:t>https://doi.org/10.1093/sysbio/syx001</w:t>
        </w:r>
      </w:hyperlink>
    </w:p>
    <w:p w14:paraId="547A8320"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Jakucs</w:t>
      </w:r>
      <w:proofErr w:type="spellEnd"/>
      <w:r w:rsidRPr="00FC1A3E">
        <w:t xml:space="preserve">, E., &amp; </w:t>
      </w:r>
      <w:proofErr w:type="spellStart"/>
      <w:r w:rsidRPr="00FC1A3E">
        <w:t>Erős-Honti</w:t>
      </w:r>
      <w:proofErr w:type="spellEnd"/>
      <w:r w:rsidRPr="00FC1A3E">
        <w:t xml:space="preserve">, Z. (2008). Morphological-anatomical characterization and identification of </w:t>
      </w:r>
      <w:proofErr w:type="spellStart"/>
      <w:r w:rsidRPr="00FC1A3E">
        <w:rPr>
          <w:i/>
        </w:rPr>
        <w:t>Tomentella</w:t>
      </w:r>
      <w:proofErr w:type="spellEnd"/>
      <w:r w:rsidRPr="00FC1A3E">
        <w:t xml:space="preserve"> ectomycorrhizas. </w:t>
      </w:r>
      <w:r w:rsidRPr="00FC1A3E">
        <w:rPr>
          <w:i/>
        </w:rPr>
        <w:t>Mycorrhiza</w:t>
      </w:r>
      <w:r w:rsidRPr="00FC1A3E">
        <w:t xml:space="preserve">, </w:t>
      </w:r>
      <w:r w:rsidRPr="00FC1A3E">
        <w:rPr>
          <w:i/>
        </w:rPr>
        <w:t>18</w:t>
      </w:r>
      <w:r w:rsidRPr="00FC1A3E">
        <w:t>(6), 277–285.</w:t>
      </w:r>
      <w:hyperlink r:id="rId143">
        <w:r w:rsidRPr="00FC1A3E">
          <w:t xml:space="preserve"> </w:t>
        </w:r>
      </w:hyperlink>
      <w:hyperlink r:id="rId144">
        <w:r w:rsidRPr="00FC1A3E">
          <w:rPr>
            <w:u w:val="single"/>
          </w:rPr>
          <w:t>https://doi.org/10.1007/s00572-008-0183-4</w:t>
        </w:r>
      </w:hyperlink>
    </w:p>
    <w:p w14:paraId="7B054C0C" w14:textId="77777777" w:rsidR="00B50236" w:rsidRPr="00FC1A3E" w:rsidRDefault="00856F32" w:rsidP="00B72EE3">
      <w:pPr>
        <w:spacing w:before="240" w:after="0" w:line="360" w:lineRule="auto"/>
        <w:ind w:left="480" w:hanging="720"/>
        <w:contextualSpacing/>
        <w:mirrorIndents/>
        <w:rPr>
          <w:u w:val="single"/>
        </w:rPr>
      </w:pPr>
      <w:r w:rsidRPr="00FC1A3E">
        <w:t xml:space="preserve">Jiao, X., &amp; Yang, Z. (2021). Defining Species When There is Gene Flow. </w:t>
      </w:r>
      <w:r w:rsidRPr="00FC1A3E">
        <w:rPr>
          <w:i/>
        </w:rPr>
        <w:t>Systematic Biology</w:t>
      </w:r>
      <w:r w:rsidRPr="00FC1A3E">
        <w:t xml:space="preserve">, </w:t>
      </w:r>
      <w:r w:rsidRPr="00FC1A3E">
        <w:rPr>
          <w:i/>
        </w:rPr>
        <w:t>70</w:t>
      </w:r>
      <w:r w:rsidRPr="00FC1A3E">
        <w:t>(1), 108–119.</w:t>
      </w:r>
      <w:hyperlink r:id="rId145">
        <w:r w:rsidRPr="00FC1A3E">
          <w:t xml:space="preserve"> </w:t>
        </w:r>
      </w:hyperlink>
      <w:hyperlink r:id="rId146">
        <w:r w:rsidRPr="00FC1A3E">
          <w:rPr>
            <w:u w:val="single"/>
          </w:rPr>
          <w:t>https://doi.org/10.1093/sysbio/syaa052</w:t>
        </w:r>
      </w:hyperlink>
    </w:p>
    <w:p w14:paraId="15435801"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Jombart</w:t>
      </w:r>
      <w:proofErr w:type="spellEnd"/>
      <w:r w:rsidRPr="00FC1A3E">
        <w:t xml:space="preserve">, T. (2008). </w:t>
      </w:r>
      <w:proofErr w:type="spellStart"/>
      <w:r w:rsidRPr="00FC1A3E">
        <w:t>adegenet</w:t>
      </w:r>
      <w:proofErr w:type="spellEnd"/>
      <w:r w:rsidRPr="00FC1A3E">
        <w:t xml:space="preserve">: A R package for the multivariate analysis of genetic markers. </w:t>
      </w:r>
      <w:r w:rsidRPr="00FC1A3E">
        <w:rPr>
          <w:i/>
        </w:rPr>
        <w:t>Bioinformatics</w:t>
      </w:r>
      <w:r w:rsidRPr="00FC1A3E">
        <w:t xml:space="preserve">, </w:t>
      </w:r>
      <w:r w:rsidRPr="00FC1A3E">
        <w:rPr>
          <w:i/>
        </w:rPr>
        <w:t>24</w:t>
      </w:r>
      <w:r w:rsidRPr="00FC1A3E">
        <w:t>(11), 1403–1405.</w:t>
      </w:r>
      <w:hyperlink r:id="rId147">
        <w:r w:rsidRPr="00FC1A3E">
          <w:t xml:space="preserve"> </w:t>
        </w:r>
      </w:hyperlink>
      <w:hyperlink r:id="rId148">
        <w:r w:rsidRPr="00FC1A3E">
          <w:rPr>
            <w:u w:val="single"/>
          </w:rPr>
          <w:t>https://doi.org/10.1093/bioinformatics/btn129</w:t>
        </w:r>
      </w:hyperlink>
    </w:p>
    <w:p w14:paraId="5393EAB7"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Jombart</w:t>
      </w:r>
      <w:proofErr w:type="spellEnd"/>
      <w:r w:rsidRPr="00FC1A3E">
        <w:t xml:space="preserve">, T., &amp; Ahmed, I. (2011). </w:t>
      </w:r>
      <w:proofErr w:type="spellStart"/>
      <w:r w:rsidRPr="00FC1A3E">
        <w:t>adegenet</w:t>
      </w:r>
      <w:proofErr w:type="spellEnd"/>
      <w:r w:rsidRPr="00FC1A3E">
        <w:t xml:space="preserve"> 1.3-1: New tools for the analysis of genome-wide SNP data. </w:t>
      </w:r>
      <w:r w:rsidRPr="00FC1A3E">
        <w:rPr>
          <w:i/>
        </w:rPr>
        <w:t>Bioinformatics</w:t>
      </w:r>
      <w:r w:rsidRPr="00FC1A3E">
        <w:t xml:space="preserve">, </w:t>
      </w:r>
      <w:r w:rsidRPr="00FC1A3E">
        <w:rPr>
          <w:i/>
        </w:rPr>
        <w:t>27</w:t>
      </w:r>
      <w:r w:rsidRPr="00FC1A3E">
        <w:t>(21), 3070–3071.</w:t>
      </w:r>
      <w:hyperlink r:id="rId149">
        <w:r w:rsidRPr="00FC1A3E">
          <w:t xml:space="preserve"> </w:t>
        </w:r>
      </w:hyperlink>
      <w:hyperlink r:id="rId150">
        <w:r w:rsidRPr="00FC1A3E">
          <w:rPr>
            <w:u w:val="single"/>
          </w:rPr>
          <w:t>https://doi.org/10.1093/bioinformatics/btr521</w:t>
        </w:r>
      </w:hyperlink>
    </w:p>
    <w:p w14:paraId="6CA04BD7"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Jombart</w:t>
      </w:r>
      <w:proofErr w:type="spellEnd"/>
      <w:r w:rsidRPr="00FC1A3E">
        <w:t xml:space="preserve">, T., </w:t>
      </w:r>
      <w:proofErr w:type="spellStart"/>
      <w:r w:rsidRPr="00FC1A3E">
        <w:t>Balloux</w:t>
      </w:r>
      <w:proofErr w:type="spellEnd"/>
      <w:r w:rsidRPr="00FC1A3E">
        <w:t xml:space="preserve">, F., &amp; Dray, S. (2010). </w:t>
      </w:r>
      <w:proofErr w:type="spellStart"/>
      <w:r w:rsidRPr="00FC1A3E">
        <w:t>adephylo</w:t>
      </w:r>
      <w:proofErr w:type="spellEnd"/>
      <w:r w:rsidRPr="00FC1A3E">
        <w:t xml:space="preserve">: New tools for investigating the phylogenetic signal in biological traits. </w:t>
      </w:r>
      <w:r w:rsidRPr="00FC1A3E">
        <w:rPr>
          <w:i/>
        </w:rPr>
        <w:t>Bioinformatics</w:t>
      </w:r>
      <w:r w:rsidRPr="00FC1A3E">
        <w:t xml:space="preserve">, </w:t>
      </w:r>
      <w:r w:rsidRPr="00FC1A3E">
        <w:rPr>
          <w:i/>
        </w:rPr>
        <w:t>26</w:t>
      </w:r>
      <w:r w:rsidRPr="00FC1A3E">
        <w:t>(15), 1907–1909.</w:t>
      </w:r>
      <w:hyperlink r:id="rId151">
        <w:r w:rsidRPr="00FC1A3E">
          <w:t xml:space="preserve"> </w:t>
        </w:r>
      </w:hyperlink>
      <w:hyperlink r:id="rId152">
        <w:r w:rsidRPr="00FC1A3E">
          <w:rPr>
            <w:u w:val="single"/>
          </w:rPr>
          <w:t>https://doi.org/10.1093/bioinformatics/btq292</w:t>
        </w:r>
      </w:hyperlink>
    </w:p>
    <w:p w14:paraId="5C8A5D62" w14:textId="77777777" w:rsidR="00B50236" w:rsidRPr="00FC1A3E" w:rsidRDefault="00856F32" w:rsidP="00B72EE3">
      <w:pPr>
        <w:spacing w:before="240" w:after="0" w:line="360" w:lineRule="auto"/>
        <w:ind w:left="480" w:hanging="720"/>
        <w:contextualSpacing/>
        <w:mirrorIndents/>
        <w:rPr>
          <w:u w:val="single"/>
        </w:rPr>
      </w:pPr>
      <w:r w:rsidRPr="00FC1A3E">
        <w:t xml:space="preserve">Joseph, T. A., &amp; </w:t>
      </w:r>
      <w:proofErr w:type="spellStart"/>
      <w:r w:rsidRPr="00FC1A3E">
        <w:t>Pe’er</w:t>
      </w:r>
      <w:proofErr w:type="spellEnd"/>
      <w:r w:rsidRPr="00FC1A3E">
        <w:t xml:space="preserve">, I. (2019). Inference of population structure from time-series genotype data. </w:t>
      </w:r>
      <w:r w:rsidRPr="00FC1A3E">
        <w:rPr>
          <w:i/>
        </w:rPr>
        <w:t>American Journal of Human Genetics</w:t>
      </w:r>
      <w:r w:rsidRPr="00FC1A3E">
        <w:t xml:space="preserve">, </w:t>
      </w:r>
      <w:r w:rsidRPr="00FC1A3E">
        <w:rPr>
          <w:i/>
        </w:rPr>
        <w:t>105</w:t>
      </w:r>
      <w:r w:rsidRPr="00FC1A3E">
        <w:t>(2), 317–333.</w:t>
      </w:r>
      <w:hyperlink r:id="rId153">
        <w:r w:rsidRPr="00FC1A3E">
          <w:t xml:space="preserve"> </w:t>
        </w:r>
      </w:hyperlink>
      <w:hyperlink r:id="rId154">
        <w:r w:rsidRPr="00FC1A3E">
          <w:rPr>
            <w:u w:val="single"/>
          </w:rPr>
          <w:t>https://doi.org/10.1016/j.ajhg.2019.06.002</w:t>
        </w:r>
      </w:hyperlink>
    </w:p>
    <w:p w14:paraId="7F133771" w14:textId="0FD7662C" w:rsidR="009746FD" w:rsidRPr="00FC1A3E" w:rsidRDefault="009746FD" w:rsidP="00B72EE3">
      <w:pPr>
        <w:spacing w:before="240" w:after="0" w:line="360" w:lineRule="auto"/>
        <w:ind w:left="480" w:hanging="720"/>
        <w:contextualSpacing/>
        <w:mirrorIndents/>
      </w:pPr>
      <w:proofErr w:type="spellStart"/>
      <w:r w:rsidRPr="00FC1A3E">
        <w:t>Kalyaanamoorthy</w:t>
      </w:r>
      <w:proofErr w:type="spellEnd"/>
      <w:r w:rsidRPr="00FC1A3E">
        <w:t xml:space="preserve">, S., Minh, B., Wong, T. et al. 2017. </w:t>
      </w:r>
      <w:proofErr w:type="spellStart"/>
      <w:r w:rsidRPr="00FC1A3E">
        <w:t>ModelFinder</w:t>
      </w:r>
      <w:proofErr w:type="spellEnd"/>
      <w:r w:rsidRPr="00FC1A3E">
        <w:t xml:space="preserve">: fast model selection for accurate phylogenetic estimates. </w:t>
      </w:r>
      <w:r w:rsidRPr="00FC1A3E">
        <w:rPr>
          <w:i/>
        </w:rPr>
        <w:t>Nature Methods</w:t>
      </w:r>
      <w:r w:rsidRPr="00FC1A3E">
        <w:t xml:space="preserve"> </w:t>
      </w:r>
      <w:r w:rsidRPr="00FC1A3E">
        <w:rPr>
          <w:i/>
        </w:rPr>
        <w:t>14</w:t>
      </w:r>
      <w:r w:rsidRPr="00FC1A3E">
        <w:t xml:space="preserve">, 587–589. </w:t>
      </w:r>
      <w:r w:rsidRPr="00FC1A3E">
        <w:rPr>
          <w:u w:val="single"/>
        </w:rPr>
        <w:t>https://doi.org/10.1038/nmeth.4285</w:t>
      </w:r>
      <w:r w:rsidRPr="00FC1A3E">
        <w:t xml:space="preserve"> </w:t>
      </w:r>
    </w:p>
    <w:p w14:paraId="432D5031" w14:textId="6644F90C" w:rsidR="00B50236" w:rsidRPr="00FC1A3E" w:rsidRDefault="00856F32" w:rsidP="00B72EE3">
      <w:pPr>
        <w:spacing w:before="240" w:after="0" w:line="360" w:lineRule="auto"/>
        <w:ind w:left="480" w:hanging="720"/>
        <w:contextualSpacing/>
        <w:mirrorIndents/>
        <w:rPr>
          <w:u w:val="single"/>
        </w:rPr>
      </w:pPr>
      <w:proofErr w:type="spellStart"/>
      <w:r w:rsidRPr="00FC1A3E">
        <w:t>Kass</w:t>
      </w:r>
      <w:proofErr w:type="spellEnd"/>
      <w:r w:rsidRPr="00FC1A3E">
        <w:t xml:space="preserve">, R. E., &amp; Raftery, A. E. (1995). Bayes Factors. </w:t>
      </w:r>
      <w:r w:rsidRPr="00FC1A3E">
        <w:rPr>
          <w:i/>
        </w:rPr>
        <w:t>Journal of the American Statistical Association</w:t>
      </w:r>
      <w:r w:rsidRPr="00FC1A3E">
        <w:t xml:space="preserve">, </w:t>
      </w:r>
      <w:r w:rsidRPr="00FC1A3E">
        <w:rPr>
          <w:i/>
        </w:rPr>
        <w:t>90</w:t>
      </w:r>
      <w:r w:rsidRPr="00FC1A3E">
        <w:t>(430), 773–795.</w:t>
      </w:r>
      <w:hyperlink r:id="rId155">
        <w:r w:rsidRPr="00FC1A3E">
          <w:t xml:space="preserve"> </w:t>
        </w:r>
      </w:hyperlink>
      <w:hyperlink r:id="rId156">
        <w:r w:rsidRPr="00FC1A3E">
          <w:rPr>
            <w:u w:val="single"/>
          </w:rPr>
          <w:t>https://doi.org/10.2307/2291091</w:t>
        </w:r>
      </w:hyperlink>
    </w:p>
    <w:p w14:paraId="3C6A4E9A"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Kassambara</w:t>
      </w:r>
      <w:proofErr w:type="spellEnd"/>
      <w:r w:rsidRPr="00FC1A3E">
        <w:t xml:space="preserve">, A. (2020). </w:t>
      </w:r>
      <w:proofErr w:type="spellStart"/>
      <w:r w:rsidRPr="00FC1A3E">
        <w:rPr>
          <w:i/>
        </w:rPr>
        <w:t>ggpubr</w:t>
      </w:r>
      <w:proofErr w:type="spellEnd"/>
      <w:r w:rsidRPr="00FC1A3E">
        <w:rPr>
          <w:i/>
        </w:rPr>
        <w:t>: “ggplot2” Based Publication Ready Plots</w:t>
      </w:r>
      <w:r w:rsidRPr="00FC1A3E">
        <w:t xml:space="preserve"> (0.4.0) [Computer software].</w:t>
      </w:r>
      <w:hyperlink r:id="rId157">
        <w:r w:rsidRPr="00FC1A3E">
          <w:t xml:space="preserve"> </w:t>
        </w:r>
      </w:hyperlink>
      <w:hyperlink r:id="rId158">
        <w:r w:rsidRPr="00FC1A3E">
          <w:rPr>
            <w:u w:val="single"/>
          </w:rPr>
          <w:t>https://CRAN.R-project.org/package=ggpubr</w:t>
        </w:r>
      </w:hyperlink>
    </w:p>
    <w:p w14:paraId="55564BE0"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Katoh</w:t>
      </w:r>
      <w:proofErr w:type="spellEnd"/>
      <w:r w:rsidRPr="00FC1A3E">
        <w:t xml:space="preserve">, K., &amp; </w:t>
      </w:r>
      <w:proofErr w:type="spellStart"/>
      <w:r w:rsidRPr="00FC1A3E">
        <w:t>Standley</w:t>
      </w:r>
      <w:proofErr w:type="spellEnd"/>
      <w:r w:rsidRPr="00FC1A3E">
        <w:t xml:space="preserve">, D. M. (2013). MAFFT Multiple sequence alignment software version 7: improvements in performance and usability. </w:t>
      </w:r>
      <w:r w:rsidRPr="00FC1A3E">
        <w:rPr>
          <w:i/>
        </w:rPr>
        <w:t>Molecular Biology and Evolution</w:t>
      </w:r>
      <w:r w:rsidRPr="00FC1A3E">
        <w:t xml:space="preserve">, </w:t>
      </w:r>
      <w:r w:rsidRPr="00FC1A3E">
        <w:rPr>
          <w:i/>
        </w:rPr>
        <w:t>30</w:t>
      </w:r>
      <w:r w:rsidRPr="00FC1A3E">
        <w:t>(4), 772–780.</w:t>
      </w:r>
      <w:hyperlink r:id="rId159">
        <w:r w:rsidRPr="00FC1A3E">
          <w:t xml:space="preserve"> </w:t>
        </w:r>
      </w:hyperlink>
      <w:hyperlink r:id="rId160">
        <w:r w:rsidRPr="00FC1A3E">
          <w:rPr>
            <w:u w:val="single"/>
          </w:rPr>
          <w:t>https://doi.org/10.1093/molbev/mst010</w:t>
        </w:r>
      </w:hyperlink>
    </w:p>
    <w:p w14:paraId="6AA9B9B9" w14:textId="77777777" w:rsidR="00B50236" w:rsidRPr="00FC1A3E" w:rsidRDefault="00856F32" w:rsidP="00B72EE3">
      <w:pPr>
        <w:spacing w:before="240" w:after="0" w:line="360" w:lineRule="auto"/>
        <w:ind w:left="480" w:hanging="720"/>
        <w:contextualSpacing/>
        <w:mirrorIndents/>
        <w:rPr>
          <w:u w:val="single"/>
        </w:rPr>
      </w:pPr>
      <w:r w:rsidRPr="00FC1A3E">
        <w:t xml:space="preserve">Kozlov, A. M., </w:t>
      </w:r>
      <w:proofErr w:type="spellStart"/>
      <w:r w:rsidRPr="00FC1A3E">
        <w:t>Darriba</w:t>
      </w:r>
      <w:proofErr w:type="spellEnd"/>
      <w:r w:rsidRPr="00FC1A3E">
        <w:t xml:space="preserve">, D., </w:t>
      </w:r>
      <w:proofErr w:type="spellStart"/>
      <w:r w:rsidRPr="00FC1A3E">
        <w:t>Flouri</w:t>
      </w:r>
      <w:proofErr w:type="spellEnd"/>
      <w:r w:rsidRPr="00FC1A3E">
        <w:t xml:space="preserve">, T., Morel, B., &amp; Stamatakis, A. (2019). </w:t>
      </w:r>
      <w:proofErr w:type="spellStart"/>
      <w:r w:rsidRPr="00FC1A3E">
        <w:t>RAxML</w:t>
      </w:r>
      <w:proofErr w:type="spellEnd"/>
      <w:r w:rsidRPr="00FC1A3E">
        <w:t xml:space="preserve">-NG: A fast, scalable and user-friendly tool for maximum likelihood phylogenetic inference. </w:t>
      </w:r>
      <w:r w:rsidRPr="00FC1A3E">
        <w:rPr>
          <w:i/>
        </w:rPr>
        <w:t>Bioinformatics</w:t>
      </w:r>
      <w:r w:rsidRPr="00FC1A3E">
        <w:t xml:space="preserve">, </w:t>
      </w:r>
      <w:r w:rsidRPr="00FC1A3E">
        <w:rPr>
          <w:i/>
        </w:rPr>
        <w:t>35</w:t>
      </w:r>
      <w:r w:rsidRPr="00FC1A3E">
        <w:t>(21), 4453–4455.</w:t>
      </w:r>
      <w:hyperlink r:id="rId161">
        <w:r w:rsidRPr="00FC1A3E">
          <w:t xml:space="preserve"> </w:t>
        </w:r>
      </w:hyperlink>
      <w:hyperlink r:id="rId162">
        <w:r w:rsidRPr="00FC1A3E">
          <w:rPr>
            <w:u w:val="single"/>
          </w:rPr>
          <w:t>https://doi.org/10.1093/bioinformatics/btz305</w:t>
        </w:r>
      </w:hyperlink>
    </w:p>
    <w:p w14:paraId="0C46D6E3" w14:textId="77777777" w:rsidR="00B50236" w:rsidRPr="00FC1A3E" w:rsidRDefault="00856F32" w:rsidP="00B72EE3">
      <w:pPr>
        <w:spacing w:before="240" w:after="0" w:line="360" w:lineRule="auto"/>
        <w:ind w:left="480" w:hanging="720"/>
        <w:contextualSpacing/>
        <w:mirrorIndents/>
        <w:rPr>
          <w:u w:val="single"/>
        </w:rPr>
      </w:pPr>
      <w:r w:rsidRPr="00FC1A3E">
        <w:t xml:space="preserve">Krug, P. J., </w:t>
      </w:r>
      <w:proofErr w:type="spellStart"/>
      <w:r w:rsidRPr="00FC1A3E">
        <w:t>Vendetti</w:t>
      </w:r>
      <w:proofErr w:type="spellEnd"/>
      <w:r w:rsidRPr="00FC1A3E">
        <w:t xml:space="preserve">, J. E., Rodriguez, A. K., </w:t>
      </w:r>
      <w:proofErr w:type="spellStart"/>
      <w:r w:rsidRPr="00FC1A3E">
        <w:t>Retana</w:t>
      </w:r>
      <w:proofErr w:type="spellEnd"/>
      <w:r w:rsidRPr="00FC1A3E">
        <w:t xml:space="preserve">, J. N., Hirano, Y. M., &amp; Trowbridge, C. D. (2013). Integrative species delimitation in photosynthetic sea slugs reveals twenty candidate species in three nominal taxa studied for drug discovery, plastid symbiosis or biological control. </w:t>
      </w:r>
      <w:r w:rsidRPr="00FC1A3E">
        <w:rPr>
          <w:i/>
        </w:rPr>
        <w:t>Molecular Phylogenetics and Evolution</w:t>
      </w:r>
      <w:r w:rsidRPr="00FC1A3E">
        <w:t xml:space="preserve">, </w:t>
      </w:r>
      <w:r w:rsidRPr="00FC1A3E">
        <w:rPr>
          <w:i/>
        </w:rPr>
        <w:t>69</w:t>
      </w:r>
      <w:r w:rsidRPr="00FC1A3E">
        <w:t>(3), 1101–1119.</w:t>
      </w:r>
      <w:hyperlink r:id="rId163">
        <w:r w:rsidRPr="00FC1A3E">
          <w:t xml:space="preserve"> </w:t>
        </w:r>
      </w:hyperlink>
      <w:hyperlink r:id="rId164">
        <w:r w:rsidRPr="00FC1A3E">
          <w:rPr>
            <w:u w:val="single"/>
          </w:rPr>
          <w:t>https://doi.org/10.1016/j.ympev.2013.07.009</w:t>
        </w:r>
      </w:hyperlink>
    </w:p>
    <w:p w14:paraId="14AE6C6D"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Kuhar</w:t>
      </w:r>
      <w:proofErr w:type="spellEnd"/>
      <w:r w:rsidRPr="00FC1A3E">
        <w:t xml:space="preserve">, F., </w:t>
      </w:r>
      <w:proofErr w:type="spellStart"/>
      <w:r w:rsidRPr="00FC1A3E">
        <w:t>Barroetaveña</w:t>
      </w:r>
      <w:proofErr w:type="spellEnd"/>
      <w:r w:rsidRPr="00FC1A3E">
        <w:t xml:space="preserve">, C., &amp; </w:t>
      </w:r>
      <w:proofErr w:type="spellStart"/>
      <w:r w:rsidRPr="00FC1A3E">
        <w:t>Rajchenberg</w:t>
      </w:r>
      <w:proofErr w:type="spellEnd"/>
      <w:r w:rsidRPr="00FC1A3E">
        <w:t xml:space="preserve">, M. (2016). New species of </w:t>
      </w:r>
      <w:proofErr w:type="spellStart"/>
      <w:r w:rsidRPr="00FC1A3E">
        <w:rPr>
          <w:i/>
        </w:rPr>
        <w:t>Tomentella</w:t>
      </w:r>
      <w:proofErr w:type="spellEnd"/>
      <w:r w:rsidRPr="00FC1A3E">
        <w:t xml:space="preserve"> (</w:t>
      </w:r>
      <w:proofErr w:type="spellStart"/>
      <w:r w:rsidRPr="00FC1A3E">
        <w:t>Thelephorales</w:t>
      </w:r>
      <w:proofErr w:type="spellEnd"/>
      <w:r w:rsidRPr="00FC1A3E">
        <w:t xml:space="preserve">) from the Patagonian Andes forests. </w:t>
      </w:r>
      <w:proofErr w:type="spellStart"/>
      <w:r w:rsidRPr="00FC1A3E">
        <w:rPr>
          <w:i/>
        </w:rPr>
        <w:t>Mycologia</w:t>
      </w:r>
      <w:proofErr w:type="spellEnd"/>
      <w:r w:rsidRPr="00FC1A3E">
        <w:t xml:space="preserve">, </w:t>
      </w:r>
      <w:r w:rsidRPr="00FC1A3E">
        <w:rPr>
          <w:i/>
        </w:rPr>
        <w:t>108</w:t>
      </w:r>
      <w:r w:rsidRPr="00FC1A3E">
        <w:t>(4), 780–790.</w:t>
      </w:r>
      <w:hyperlink r:id="rId165">
        <w:r w:rsidRPr="00FC1A3E">
          <w:t xml:space="preserve"> </w:t>
        </w:r>
      </w:hyperlink>
      <w:hyperlink r:id="rId166">
        <w:r w:rsidRPr="00FC1A3E">
          <w:rPr>
            <w:u w:val="single"/>
          </w:rPr>
          <w:t>https://doi.org/10.3852/15-244</w:t>
        </w:r>
      </w:hyperlink>
    </w:p>
    <w:p w14:paraId="028260A7" w14:textId="77777777" w:rsidR="00B50236" w:rsidRPr="00FC1A3E" w:rsidRDefault="00856F32" w:rsidP="00B72EE3">
      <w:pPr>
        <w:spacing w:before="240" w:after="0" w:line="360" w:lineRule="auto"/>
        <w:ind w:left="480" w:hanging="720"/>
        <w:contextualSpacing/>
        <w:mirrorIndents/>
        <w:rPr>
          <w:u w:val="single"/>
        </w:rPr>
      </w:pPr>
      <w:r w:rsidRPr="00FC1A3E">
        <w:t xml:space="preserve">Lam, V. K. Y., Darby, H., Merckx, V. S. F. T., Lim, G., Yukawa, T., </w:t>
      </w:r>
      <w:proofErr w:type="spellStart"/>
      <w:r w:rsidRPr="00FC1A3E">
        <w:t>Neubig</w:t>
      </w:r>
      <w:proofErr w:type="spellEnd"/>
      <w:r w:rsidRPr="00FC1A3E">
        <w:t xml:space="preserve">, K. M., Abbott, J. R., Beatty, G. E., </w:t>
      </w:r>
      <w:proofErr w:type="spellStart"/>
      <w:r w:rsidRPr="00FC1A3E">
        <w:t>Provan</w:t>
      </w:r>
      <w:proofErr w:type="spellEnd"/>
      <w:r w:rsidRPr="00FC1A3E">
        <w:t xml:space="preserve">, J., Soto Gomez, M., &amp; Graham, S. W. (2018). Phylogenomic inference </w:t>
      </w:r>
      <w:r w:rsidRPr="00FC1A3E">
        <w:rPr>
          <w:i/>
        </w:rPr>
        <w:t>in extremis</w:t>
      </w:r>
      <w:r w:rsidRPr="00FC1A3E">
        <w:t xml:space="preserve">: A case study with </w:t>
      </w:r>
      <w:proofErr w:type="spellStart"/>
      <w:r w:rsidRPr="00FC1A3E">
        <w:t>mycoheterotroph</w:t>
      </w:r>
      <w:proofErr w:type="spellEnd"/>
      <w:r w:rsidRPr="00FC1A3E">
        <w:t xml:space="preserve"> </w:t>
      </w:r>
      <w:proofErr w:type="spellStart"/>
      <w:r w:rsidRPr="00FC1A3E">
        <w:t>plastomes</w:t>
      </w:r>
      <w:proofErr w:type="spellEnd"/>
      <w:r w:rsidRPr="00FC1A3E">
        <w:t xml:space="preserve">. </w:t>
      </w:r>
      <w:r w:rsidRPr="00FC1A3E">
        <w:rPr>
          <w:i/>
        </w:rPr>
        <w:t>American Journal of Botany</w:t>
      </w:r>
      <w:r w:rsidRPr="00FC1A3E">
        <w:t xml:space="preserve">, </w:t>
      </w:r>
      <w:r w:rsidRPr="00FC1A3E">
        <w:rPr>
          <w:i/>
        </w:rPr>
        <w:t>105</w:t>
      </w:r>
      <w:r w:rsidRPr="00FC1A3E">
        <w:t>(3), 480–494.</w:t>
      </w:r>
      <w:hyperlink r:id="rId167">
        <w:r w:rsidRPr="00FC1A3E">
          <w:t xml:space="preserve"> </w:t>
        </w:r>
      </w:hyperlink>
      <w:hyperlink r:id="rId168">
        <w:r w:rsidRPr="00FC1A3E">
          <w:rPr>
            <w:u w:val="single"/>
          </w:rPr>
          <w:t>https://doi.org/10.1002/ajb2.1070</w:t>
        </w:r>
      </w:hyperlink>
    </w:p>
    <w:p w14:paraId="5EC28BFB" w14:textId="115A7F1D" w:rsidR="00B50236" w:rsidRPr="00FC1A3E" w:rsidRDefault="00856F32" w:rsidP="00B72EE3">
      <w:pPr>
        <w:spacing w:before="240" w:after="0" w:line="360" w:lineRule="auto"/>
        <w:ind w:left="480" w:hanging="720"/>
        <w:contextualSpacing/>
        <w:mirrorIndents/>
        <w:rPr>
          <w:u w:val="single"/>
        </w:rPr>
      </w:pPr>
      <w:r w:rsidRPr="00FC1A3E">
        <w:t xml:space="preserve">Larsen, M. J. (1965). </w:t>
      </w:r>
      <w:proofErr w:type="spellStart"/>
      <w:r w:rsidRPr="00FC1A3E">
        <w:rPr>
          <w:i/>
        </w:rPr>
        <w:t>Tomentella</w:t>
      </w:r>
      <w:proofErr w:type="spellEnd"/>
      <w:r w:rsidRPr="00FC1A3E">
        <w:t xml:space="preserve"> and related genera in North America: I. Studies of nomenclatural types of species of </w:t>
      </w:r>
      <w:proofErr w:type="spellStart"/>
      <w:r w:rsidRPr="00FC1A3E">
        <w:rPr>
          <w:i/>
        </w:rPr>
        <w:t>Hypochnus</w:t>
      </w:r>
      <w:proofErr w:type="spellEnd"/>
      <w:r w:rsidRPr="00FC1A3E">
        <w:t xml:space="preserve"> described by Burt. </w:t>
      </w:r>
      <w:r w:rsidRPr="00FC1A3E">
        <w:rPr>
          <w:i/>
        </w:rPr>
        <w:t>Canadian Journal of Botany</w:t>
      </w:r>
      <w:r w:rsidRPr="00FC1A3E">
        <w:t xml:space="preserve">, </w:t>
      </w:r>
      <w:r w:rsidRPr="00FC1A3E">
        <w:rPr>
          <w:i/>
        </w:rPr>
        <w:t>43</w:t>
      </w:r>
      <w:r w:rsidRPr="00FC1A3E">
        <w:t>(12), 1485–1510.</w:t>
      </w:r>
      <w:hyperlink r:id="rId169">
        <w:r w:rsidRPr="00FC1A3E">
          <w:t xml:space="preserve"> </w:t>
        </w:r>
      </w:hyperlink>
      <w:hyperlink r:id="rId170">
        <w:r w:rsidRPr="00FC1A3E">
          <w:rPr>
            <w:u w:val="single"/>
          </w:rPr>
          <w:t>https://doi.org/10.1139/b65-159</w:t>
        </w:r>
      </w:hyperlink>
    </w:p>
    <w:p w14:paraId="57CB38FA" w14:textId="1332B621" w:rsidR="009C1E54" w:rsidRPr="00FC1A3E" w:rsidRDefault="009C1E54" w:rsidP="009C1E54">
      <w:pPr>
        <w:spacing w:before="240" w:after="0" w:line="360" w:lineRule="auto"/>
        <w:ind w:left="480" w:hanging="720"/>
        <w:contextualSpacing/>
        <w:mirrorIndents/>
      </w:pPr>
      <w:r w:rsidRPr="00FC1A3E">
        <w:t>Larsen</w:t>
      </w:r>
      <w:r w:rsidR="007E1C78" w:rsidRPr="00FC1A3E">
        <w:t>,</w:t>
      </w:r>
      <w:r w:rsidRPr="00FC1A3E">
        <w:t xml:space="preserve"> M</w:t>
      </w:r>
      <w:r w:rsidR="007E1C78" w:rsidRPr="00FC1A3E">
        <w:t xml:space="preserve">. </w:t>
      </w:r>
      <w:r w:rsidRPr="00FC1A3E">
        <w:t>J</w:t>
      </w:r>
      <w:r w:rsidR="007E1C78" w:rsidRPr="00FC1A3E">
        <w:t>.</w:t>
      </w:r>
      <w:r w:rsidRPr="00FC1A3E">
        <w:t xml:space="preserve"> (1974)</w:t>
      </w:r>
      <w:r w:rsidR="007E1C78" w:rsidRPr="00FC1A3E">
        <w:t>.</w:t>
      </w:r>
      <w:r w:rsidRPr="00FC1A3E">
        <w:t xml:space="preserve"> A contribution to the taxonomy of the genus </w:t>
      </w:r>
      <w:proofErr w:type="spellStart"/>
      <w:r w:rsidRPr="00FC1A3E">
        <w:rPr>
          <w:i/>
        </w:rPr>
        <w:t>Tomentella</w:t>
      </w:r>
      <w:proofErr w:type="spellEnd"/>
      <w:r w:rsidRPr="00FC1A3E">
        <w:t xml:space="preserve">. </w:t>
      </w:r>
      <w:proofErr w:type="spellStart"/>
      <w:r w:rsidRPr="00FC1A3E">
        <w:rPr>
          <w:i/>
        </w:rPr>
        <w:t>Mycol</w:t>
      </w:r>
      <w:r w:rsidR="007E1C78" w:rsidRPr="00FC1A3E">
        <w:rPr>
          <w:i/>
        </w:rPr>
        <w:t>ogia</w:t>
      </w:r>
      <w:proofErr w:type="spellEnd"/>
      <w:r w:rsidRPr="00FC1A3E">
        <w:rPr>
          <w:i/>
        </w:rPr>
        <w:t xml:space="preserve"> Mem</w:t>
      </w:r>
      <w:r w:rsidR="007E1C78" w:rsidRPr="00FC1A3E">
        <w:rPr>
          <w:i/>
        </w:rPr>
        <w:t>oirs,</w:t>
      </w:r>
      <w:r w:rsidRPr="00FC1A3E">
        <w:t xml:space="preserve"> 4: 1–145</w:t>
      </w:r>
      <w:r w:rsidR="007E1C78" w:rsidRPr="00FC1A3E">
        <w:t>.</w:t>
      </w:r>
    </w:p>
    <w:p w14:paraId="6881078E" w14:textId="77777777" w:rsidR="00B50236" w:rsidRPr="00FC1A3E" w:rsidRDefault="00856F32" w:rsidP="00B72EE3">
      <w:pPr>
        <w:spacing w:before="240" w:after="0" w:line="360" w:lineRule="auto"/>
        <w:ind w:left="480" w:hanging="720"/>
        <w:contextualSpacing/>
        <w:mirrorIndents/>
      </w:pPr>
      <w:proofErr w:type="spellStart"/>
      <w:r w:rsidRPr="00FC1A3E">
        <w:t>Leaché</w:t>
      </w:r>
      <w:proofErr w:type="spellEnd"/>
      <w:r w:rsidRPr="00FC1A3E">
        <w:t xml:space="preserve">, A. D., Fujita, M. K., </w:t>
      </w:r>
      <w:proofErr w:type="spellStart"/>
      <w:r w:rsidRPr="00FC1A3E">
        <w:t>Minin</w:t>
      </w:r>
      <w:proofErr w:type="spellEnd"/>
      <w:r w:rsidRPr="00FC1A3E">
        <w:t xml:space="preserve">, V. N., &amp; </w:t>
      </w:r>
      <w:proofErr w:type="spellStart"/>
      <w:r w:rsidRPr="00FC1A3E">
        <w:t>Bouckaert</w:t>
      </w:r>
      <w:proofErr w:type="spellEnd"/>
      <w:r w:rsidRPr="00FC1A3E">
        <w:t xml:space="preserve">, R. R. (2014). Species delimitation using genome-wide SNP data. </w:t>
      </w:r>
      <w:r w:rsidRPr="00FC1A3E">
        <w:rPr>
          <w:i/>
        </w:rPr>
        <w:t>Systematic Biology</w:t>
      </w:r>
      <w:r w:rsidRPr="00FC1A3E">
        <w:t xml:space="preserve">, 63(4), 534–542. </w:t>
      </w:r>
      <w:proofErr w:type="spellStart"/>
      <w:r w:rsidRPr="00FC1A3E">
        <w:t>doi</w:t>
      </w:r>
      <w:proofErr w:type="spellEnd"/>
      <w:r w:rsidRPr="00FC1A3E">
        <w:t>: 10.1093/</w:t>
      </w:r>
      <w:proofErr w:type="spellStart"/>
      <w:r w:rsidRPr="00FC1A3E">
        <w:t>sysbio</w:t>
      </w:r>
      <w:proofErr w:type="spellEnd"/>
      <w:r w:rsidRPr="00FC1A3E">
        <w:t>/syu018</w:t>
      </w:r>
    </w:p>
    <w:p w14:paraId="390BCE98" w14:textId="77777777" w:rsidR="00B50236" w:rsidRPr="00FC1A3E" w:rsidRDefault="00856F32" w:rsidP="00B72EE3">
      <w:pPr>
        <w:spacing w:before="240" w:after="0" w:line="360" w:lineRule="auto"/>
        <w:ind w:left="480" w:hanging="720"/>
        <w:contextualSpacing/>
        <w:mirrorIndents/>
      </w:pPr>
      <w:proofErr w:type="spellStart"/>
      <w:r w:rsidRPr="00FC1A3E">
        <w:t>Leake</w:t>
      </w:r>
      <w:proofErr w:type="spellEnd"/>
      <w:r w:rsidRPr="00FC1A3E">
        <w:t xml:space="preserve">, J. R. (1994). </w:t>
      </w:r>
      <w:proofErr w:type="spellStart"/>
      <w:r w:rsidRPr="00FC1A3E">
        <w:t>Tansley</w:t>
      </w:r>
      <w:proofErr w:type="spellEnd"/>
      <w:r w:rsidRPr="00FC1A3E">
        <w:t xml:space="preserve"> Review No. 69. The biology of myco-heterotrophic ('saprophytic’) plants. </w:t>
      </w:r>
      <w:r w:rsidRPr="00FC1A3E">
        <w:rPr>
          <w:i/>
        </w:rPr>
        <w:t xml:space="preserve">The New </w:t>
      </w:r>
      <w:proofErr w:type="spellStart"/>
      <w:r w:rsidRPr="00FC1A3E">
        <w:rPr>
          <w:i/>
        </w:rPr>
        <w:t>Phytologist</w:t>
      </w:r>
      <w:proofErr w:type="spellEnd"/>
      <w:r w:rsidRPr="00FC1A3E">
        <w:t xml:space="preserve">, </w:t>
      </w:r>
      <w:r w:rsidRPr="00FC1A3E">
        <w:rPr>
          <w:i/>
        </w:rPr>
        <w:t>127</w:t>
      </w:r>
      <w:r w:rsidRPr="00FC1A3E">
        <w:t>(2), 171–216.</w:t>
      </w:r>
    </w:p>
    <w:p w14:paraId="1501684D" w14:textId="77777777" w:rsidR="00B50236" w:rsidRPr="00FC1A3E" w:rsidRDefault="00856F32" w:rsidP="00B72EE3">
      <w:pPr>
        <w:spacing w:before="240" w:after="0" w:line="360" w:lineRule="auto"/>
        <w:ind w:left="480" w:hanging="720"/>
        <w:contextualSpacing/>
        <w:mirrorIndents/>
      </w:pPr>
      <w:r w:rsidRPr="00FC1A3E">
        <w:t xml:space="preserve">Legendre, P., &amp; Anderson, M. J. (1999). Distance-based redundancy analysis: testing multispecies responses in multifactorial ecological experiments. </w:t>
      </w:r>
      <w:r w:rsidRPr="00FC1A3E">
        <w:rPr>
          <w:i/>
        </w:rPr>
        <w:t>Ecological Monographs</w:t>
      </w:r>
      <w:r w:rsidRPr="00FC1A3E">
        <w:t xml:space="preserve">, </w:t>
      </w:r>
      <w:r w:rsidRPr="00FC1A3E">
        <w:rPr>
          <w:i/>
        </w:rPr>
        <w:t>69</w:t>
      </w:r>
      <w:r w:rsidRPr="00FC1A3E">
        <w:t>(1), 24.</w:t>
      </w:r>
    </w:p>
    <w:p w14:paraId="720B0598" w14:textId="77777777" w:rsidR="00B50236" w:rsidRPr="00FC1A3E" w:rsidRDefault="00856F32" w:rsidP="00B72EE3">
      <w:pPr>
        <w:spacing w:before="240" w:after="0" w:line="360" w:lineRule="auto"/>
        <w:ind w:left="480" w:hanging="720"/>
        <w:contextualSpacing/>
        <w:mirrorIndents/>
        <w:rPr>
          <w:u w:val="single"/>
        </w:rPr>
      </w:pPr>
      <w:r w:rsidRPr="00FC1A3E">
        <w:t xml:space="preserve">Legendre, P., Oksanen, J., &amp; </w:t>
      </w:r>
      <w:proofErr w:type="spellStart"/>
      <w:r w:rsidRPr="00FC1A3E">
        <w:t>ter</w:t>
      </w:r>
      <w:proofErr w:type="spellEnd"/>
      <w:r w:rsidRPr="00FC1A3E">
        <w:t xml:space="preserve"> </w:t>
      </w:r>
      <w:proofErr w:type="spellStart"/>
      <w:r w:rsidRPr="00FC1A3E">
        <w:t>Braak</w:t>
      </w:r>
      <w:proofErr w:type="spellEnd"/>
      <w:r w:rsidRPr="00FC1A3E">
        <w:t xml:space="preserve">, C. J. F. (2011). Testing the significance of canonical axes in redundancy analysis. </w:t>
      </w:r>
      <w:r w:rsidRPr="00FC1A3E">
        <w:rPr>
          <w:i/>
        </w:rPr>
        <w:t>Methods in Ecology and Evolution</w:t>
      </w:r>
      <w:r w:rsidRPr="00FC1A3E">
        <w:t xml:space="preserve">, </w:t>
      </w:r>
      <w:r w:rsidRPr="00FC1A3E">
        <w:rPr>
          <w:i/>
        </w:rPr>
        <w:t>2</w:t>
      </w:r>
      <w:r w:rsidRPr="00FC1A3E">
        <w:t>(3), 269–277.</w:t>
      </w:r>
      <w:hyperlink r:id="rId171">
        <w:r w:rsidRPr="00FC1A3E">
          <w:t xml:space="preserve"> </w:t>
        </w:r>
      </w:hyperlink>
      <w:hyperlink r:id="rId172">
        <w:r w:rsidRPr="00FC1A3E">
          <w:rPr>
            <w:u w:val="single"/>
          </w:rPr>
          <w:t>https://doi.org/10.1111/j.2041-210X.2010.00078.x</w:t>
        </w:r>
      </w:hyperlink>
    </w:p>
    <w:p w14:paraId="2BE29E31" w14:textId="77777777" w:rsidR="00B50236" w:rsidRPr="00FC1A3E" w:rsidRDefault="00856F32" w:rsidP="00B72EE3">
      <w:pPr>
        <w:spacing w:before="240" w:after="0" w:line="360" w:lineRule="auto"/>
        <w:ind w:left="480" w:hanging="720"/>
        <w:contextualSpacing/>
        <w:mirrorIndents/>
        <w:rPr>
          <w:u w:val="single"/>
        </w:rPr>
      </w:pPr>
      <w:r w:rsidRPr="00FC1A3E">
        <w:t>Levin, D. A. (2000). The origin, expansion, and demise of plant species. Oxford University Press, Oxford.</w:t>
      </w:r>
      <w:hyperlink r:id="rId173">
        <w:r w:rsidRPr="00FC1A3E">
          <w:t xml:space="preserve"> </w:t>
        </w:r>
      </w:hyperlink>
      <w:hyperlink r:id="rId174">
        <w:r w:rsidRPr="00FC1A3E">
          <w:rPr>
            <w:u w:val="single"/>
          </w:rPr>
          <w:t>https://www.cabdirect.org/cabdirect/abstract/20003032923</w:t>
        </w:r>
      </w:hyperlink>
    </w:p>
    <w:p w14:paraId="2FDB8EF3" w14:textId="77777777" w:rsidR="00B50236" w:rsidRPr="00FC1A3E" w:rsidRDefault="00856F32" w:rsidP="00B72EE3">
      <w:pPr>
        <w:spacing w:before="240" w:after="0" w:line="360" w:lineRule="auto"/>
        <w:ind w:left="480" w:hanging="720"/>
        <w:contextualSpacing/>
        <w:mirrorIndents/>
        <w:rPr>
          <w:u w:val="single"/>
        </w:rPr>
      </w:pPr>
      <w:r w:rsidRPr="00FC1A3E">
        <w:t xml:space="preserve">Leigh, JW, Bryant D (2015). </w:t>
      </w:r>
      <w:proofErr w:type="spellStart"/>
      <w:r w:rsidRPr="00FC1A3E">
        <w:t>PopART</w:t>
      </w:r>
      <w:proofErr w:type="spellEnd"/>
      <w:r w:rsidRPr="00FC1A3E">
        <w:t xml:space="preserve">: Full-feature software for haplotype network construction. </w:t>
      </w:r>
      <w:r w:rsidRPr="00FC1A3E">
        <w:rPr>
          <w:i/>
        </w:rPr>
        <w:t>Methods in Ecology and Evolution</w:t>
      </w:r>
      <w:r w:rsidRPr="00FC1A3E">
        <w:t xml:space="preserve">, </w:t>
      </w:r>
      <w:r w:rsidRPr="00FC1A3E">
        <w:rPr>
          <w:i/>
        </w:rPr>
        <w:t>6</w:t>
      </w:r>
      <w:r w:rsidRPr="00FC1A3E">
        <w:t>(9),1110–1116.</w:t>
      </w:r>
      <w:hyperlink r:id="rId175">
        <w:r w:rsidRPr="00FC1A3E">
          <w:t xml:space="preserve"> </w:t>
        </w:r>
      </w:hyperlink>
      <w:hyperlink r:id="rId176">
        <w:r w:rsidRPr="00FC1A3E">
          <w:rPr>
            <w:u w:val="single"/>
          </w:rPr>
          <w:t>https://doi.org/10.1111/2041-210X.12410</w:t>
        </w:r>
      </w:hyperlink>
    </w:p>
    <w:p w14:paraId="1507CF41" w14:textId="77777777" w:rsidR="00B50236" w:rsidRPr="00FC1A3E" w:rsidRDefault="00856F32" w:rsidP="00B72EE3">
      <w:pPr>
        <w:spacing w:before="240" w:after="0" w:line="360" w:lineRule="auto"/>
        <w:ind w:left="480" w:hanging="720"/>
        <w:contextualSpacing/>
        <w:mirrorIndents/>
        <w:rPr>
          <w:u w:val="single"/>
        </w:rPr>
      </w:pPr>
      <w:r w:rsidRPr="00FC1A3E">
        <w:t xml:space="preserve">Lewis, D. H., Jarvis, D. E., &amp; Maughan, P. J. (2020). </w:t>
      </w:r>
      <w:proofErr w:type="spellStart"/>
      <w:r w:rsidRPr="00FC1A3E">
        <w:t>SSRgenotyper</w:t>
      </w:r>
      <w:proofErr w:type="spellEnd"/>
      <w:r w:rsidRPr="00FC1A3E">
        <w:t xml:space="preserve">: A simple sequence repeat genotyping application for whole-genome resequencing and reduced representational sequencing projects. </w:t>
      </w:r>
      <w:r w:rsidRPr="00FC1A3E">
        <w:rPr>
          <w:i/>
        </w:rPr>
        <w:t>Applications in Plant Sciences</w:t>
      </w:r>
      <w:r w:rsidRPr="00FC1A3E">
        <w:t xml:space="preserve">, </w:t>
      </w:r>
      <w:r w:rsidRPr="00FC1A3E">
        <w:rPr>
          <w:i/>
        </w:rPr>
        <w:t>8</w:t>
      </w:r>
      <w:r w:rsidRPr="00FC1A3E">
        <w:t>(12), e11402.</w:t>
      </w:r>
      <w:hyperlink r:id="rId177">
        <w:r w:rsidRPr="00FC1A3E">
          <w:t xml:space="preserve"> </w:t>
        </w:r>
      </w:hyperlink>
      <w:hyperlink r:id="rId178">
        <w:r w:rsidRPr="00FC1A3E">
          <w:rPr>
            <w:u w:val="single"/>
          </w:rPr>
          <w:t>https://doi.org/10.1002/aps3.11402</w:t>
        </w:r>
      </w:hyperlink>
    </w:p>
    <w:p w14:paraId="67A6B552" w14:textId="77777777" w:rsidR="00B50236" w:rsidRPr="00FC1A3E" w:rsidRDefault="00856F32" w:rsidP="00B72EE3">
      <w:pPr>
        <w:spacing w:before="240" w:after="0" w:line="360" w:lineRule="auto"/>
        <w:ind w:left="480" w:hanging="720"/>
        <w:contextualSpacing/>
        <w:mirrorIndents/>
        <w:rPr>
          <w:u w:val="single"/>
        </w:rPr>
      </w:pPr>
      <w:r w:rsidRPr="00FC1A3E">
        <w:t xml:space="preserve">Lewis, P. (2001). A Likelihood Approach to Estimating Phylogeny from Discrete Morphological Character Data. </w:t>
      </w:r>
      <w:r w:rsidRPr="00FC1A3E">
        <w:rPr>
          <w:i/>
        </w:rPr>
        <w:t>Systematic Biology</w:t>
      </w:r>
      <w:r w:rsidRPr="00FC1A3E">
        <w:t xml:space="preserve">, </w:t>
      </w:r>
      <w:r w:rsidRPr="00FC1A3E">
        <w:rPr>
          <w:i/>
        </w:rPr>
        <w:t>50</w:t>
      </w:r>
      <w:r w:rsidRPr="00FC1A3E">
        <w:t>, 913–925.</w:t>
      </w:r>
      <w:hyperlink r:id="rId179">
        <w:r w:rsidRPr="00FC1A3E">
          <w:t xml:space="preserve"> </w:t>
        </w:r>
      </w:hyperlink>
      <w:hyperlink r:id="rId180">
        <w:r w:rsidRPr="00FC1A3E">
          <w:rPr>
            <w:u w:val="single"/>
          </w:rPr>
          <w:t>https://doi.org/10.1080/106351501753462876</w:t>
        </w:r>
      </w:hyperlink>
    </w:p>
    <w:p w14:paraId="0186FA49" w14:textId="77777777" w:rsidR="00B50236" w:rsidRPr="00FC1A3E" w:rsidRDefault="00856F32" w:rsidP="00B72EE3">
      <w:pPr>
        <w:spacing w:before="240" w:after="0" w:line="360" w:lineRule="auto"/>
        <w:ind w:left="480" w:hanging="720"/>
        <w:contextualSpacing/>
        <w:mirrorIndents/>
        <w:rPr>
          <w:u w:val="single"/>
        </w:rPr>
      </w:pPr>
      <w:r w:rsidRPr="00FC1A3E">
        <w:t xml:space="preserve">Li, H., &amp; Durbin, R. (2009). Fast and accurate short read alignment with Burrows-Wheeler transform. </w:t>
      </w:r>
      <w:r w:rsidRPr="00FC1A3E">
        <w:rPr>
          <w:i/>
        </w:rPr>
        <w:t>Bioinformatics (Oxford, England)</w:t>
      </w:r>
      <w:r w:rsidRPr="00FC1A3E">
        <w:t xml:space="preserve">, </w:t>
      </w:r>
      <w:r w:rsidRPr="00FC1A3E">
        <w:rPr>
          <w:i/>
        </w:rPr>
        <w:t>25</w:t>
      </w:r>
      <w:r w:rsidRPr="00FC1A3E">
        <w:t>(14), 1754–1760.</w:t>
      </w:r>
      <w:hyperlink r:id="rId181">
        <w:r w:rsidRPr="00FC1A3E">
          <w:t xml:space="preserve"> </w:t>
        </w:r>
      </w:hyperlink>
      <w:hyperlink r:id="rId182">
        <w:r w:rsidRPr="00FC1A3E">
          <w:rPr>
            <w:u w:val="single"/>
          </w:rPr>
          <w:t>https://doi.org/10.1093/bioinformatics/btp324</w:t>
        </w:r>
      </w:hyperlink>
    </w:p>
    <w:p w14:paraId="323C80C9" w14:textId="77777777" w:rsidR="00B50236" w:rsidRPr="00FC1A3E" w:rsidRDefault="00856F32" w:rsidP="00B72EE3">
      <w:pPr>
        <w:spacing w:before="240" w:after="0" w:line="360" w:lineRule="auto"/>
        <w:ind w:left="480" w:hanging="720"/>
        <w:contextualSpacing/>
        <w:mirrorIndents/>
        <w:rPr>
          <w:u w:val="single"/>
        </w:rPr>
      </w:pPr>
      <w:r w:rsidRPr="00FC1A3E">
        <w:t xml:space="preserve">Lockwood, C. (2007). Adaptation and functional integration in primate phylogeny. </w:t>
      </w:r>
      <w:r w:rsidRPr="00FC1A3E">
        <w:rPr>
          <w:i/>
        </w:rPr>
        <w:t>Journal of Human Evolution</w:t>
      </w:r>
      <w:r w:rsidRPr="00FC1A3E">
        <w:t xml:space="preserve">, </w:t>
      </w:r>
      <w:r w:rsidRPr="00FC1A3E">
        <w:rPr>
          <w:i/>
        </w:rPr>
        <w:t>52</w:t>
      </w:r>
      <w:r w:rsidRPr="00FC1A3E">
        <w:t>, 490–503.</w:t>
      </w:r>
      <w:hyperlink r:id="rId183">
        <w:r w:rsidRPr="00FC1A3E">
          <w:t xml:space="preserve"> </w:t>
        </w:r>
      </w:hyperlink>
      <w:hyperlink r:id="rId184">
        <w:r w:rsidRPr="00FC1A3E">
          <w:rPr>
            <w:u w:val="single"/>
          </w:rPr>
          <w:t>https://doi.org/10.1016/j.jhevol.2006.11.013</w:t>
        </w:r>
      </w:hyperlink>
    </w:p>
    <w:p w14:paraId="562576B0" w14:textId="77777777" w:rsidR="00B50236" w:rsidRPr="00FC1A3E" w:rsidRDefault="00856F32" w:rsidP="00B72EE3">
      <w:pPr>
        <w:spacing w:before="240" w:after="0" w:line="360" w:lineRule="auto"/>
        <w:ind w:left="480" w:hanging="720"/>
        <w:contextualSpacing/>
        <w:mirrorIndents/>
        <w:rPr>
          <w:u w:val="single"/>
        </w:rPr>
      </w:pPr>
      <w:r w:rsidRPr="00FC1A3E">
        <w:t xml:space="preserve">Lowry, D. B., </w:t>
      </w:r>
      <w:proofErr w:type="spellStart"/>
      <w:r w:rsidRPr="00FC1A3E">
        <w:t>Modliszewski</w:t>
      </w:r>
      <w:proofErr w:type="spellEnd"/>
      <w:r w:rsidRPr="00FC1A3E">
        <w:t xml:space="preserve">, J. L., Wright, K. M., Wu, C. A., &amp; Willis, J. H. (2008). The strength and genetic basis of reproductive isolating barriers in flowering plants. </w:t>
      </w:r>
      <w:r w:rsidRPr="00FC1A3E">
        <w:rPr>
          <w:i/>
        </w:rPr>
        <w:t>Philosophical Transactions of the Royal Society B: Biological Sciences</w:t>
      </w:r>
      <w:r w:rsidRPr="00FC1A3E">
        <w:t xml:space="preserve">, </w:t>
      </w:r>
      <w:r w:rsidRPr="00FC1A3E">
        <w:rPr>
          <w:i/>
        </w:rPr>
        <w:t>363</w:t>
      </w:r>
      <w:r w:rsidRPr="00FC1A3E">
        <w:t>(1506), 3009–3021.</w:t>
      </w:r>
      <w:hyperlink r:id="rId185">
        <w:r w:rsidRPr="00FC1A3E">
          <w:t xml:space="preserve"> </w:t>
        </w:r>
      </w:hyperlink>
      <w:hyperlink r:id="rId186">
        <w:r w:rsidRPr="00FC1A3E">
          <w:rPr>
            <w:u w:val="single"/>
          </w:rPr>
          <w:t>https://doi.org/10.1098/rstb.2008.0064</w:t>
        </w:r>
      </w:hyperlink>
    </w:p>
    <w:p w14:paraId="764710D8" w14:textId="77777777" w:rsidR="00B50236" w:rsidRPr="00FC1A3E" w:rsidRDefault="00856F32" w:rsidP="00B72EE3">
      <w:pPr>
        <w:spacing w:before="240" w:after="0" w:line="360" w:lineRule="auto"/>
        <w:ind w:left="480" w:hanging="720"/>
        <w:contextualSpacing/>
        <w:mirrorIndents/>
      </w:pPr>
      <w:r w:rsidRPr="00FC1A3E">
        <w:t xml:space="preserve">Magrath, L. K., &amp; </w:t>
      </w:r>
      <w:proofErr w:type="spellStart"/>
      <w:r w:rsidRPr="00FC1A3E">
        <w:t>Freudenstein</w:t>
      </w:r>
      <w:proofErr w:type="spellEnd"/>
      <w:r w:rsidRPr="00FC1A3E">
        <w:t xml:space="preserve">, J.V. (2002). </w:t>
      </w:r>
      <w:proofErr w:type="spellStart"/>
      <w:r w:rsidRPr="00FC1A3E">
        <w:rPr>
          <w:i/>
        </w:rPr>
        <w:t>Corollorhiza</w:t>
      </w:r>
      <w:proofErr w:type="spellEnd"/>
      <w:r w:rsidRPr="00FC1A3E">
        <w:t xml:space="preserve">. In: </w:t>
      </w:r>
      <w:r w:rsidRPr="00FC1A3E">
        <w:rPr>
          <w:i/>
        </w:rPr>
        <w:t>Flora of North America Editorial Committee</w:t>
      </w:r>
      <w:r w:rsidRPr="00FC1A3E">
        <w:t xml:space="preserve">, (Eds.). </w:t>
      </w:r>
      <w:r w:rsidRPr="00FC1A3E">
        <w:rPr>
          <w:i/>
        </w:rPr>
        <w:t>Flora of North America</w:t>
      </w:r>
      <w:r w:rsidRPr="00FC1A3E">
        <w:t>. 26: 633-638. Oxford University Press., New York and Oxford.</w:t>
      </w:r>
    </w:p>
    <w:p w14:paraId="1F5E1AF8" w14:textId="77777777" w:rsidR="00B50236" w:rsidRPr="00FC1A3E" w:rsidRDefault="00856F32" w:rsidP="00B72EE3">
      <w:pPr>
        <w:spacing w:before="240" w:after="0" w:line="360" w:lineRule="auto"/>
        <w:ind w:left="480" w:hanging="720"/>
        <w:contextualSpacing/>
        <w:mirrorIndents/>
        <w:rPr>
          <w:u w:val="single"/>
        </w:rPr>
      </w:pPr>
      <w:r w:rsidRPr="00FC1A3E">
        <w:t xml:space="preserve">Mason, N. A., Fletcher, N. K., Gill, B. A., Funk, W. C., &amp; Zamudio, K. R. (2020). Coalescent-based species delimitation is sensitive to geographic sampling and isolation by distance. </w:t>
      </w:r>
      <w:r w:rsidRPr="00FC1A3E">
        <w:rPr>
          <w:i/>
        </w:rPr>
        <w:t>Systematics and Biodiversity</w:t>
      </w:r>
      <w:r w:rsidRPr="00FC1A3E">
        <w:t xml:space="preserve">, </w:t>
      </w:r>
      <w:r w:rsidRPr="00FC1A3E">
        <w:rPr>
          <w:i/>
        </w:rPr>
        <w:t>18</w:t>
      </w:r>
      <w:r w:rsidRPr="00FC1A3E">
        <w:t>(3), 269–280.</w:t>
      </w:r>
      <w:hyperlink r:id="rId187">
        <w:r w:rsidRPr="00FC1A3E">
          <w:t xml:space="preserve"> </w:t>
        </w:r>
      </w:hyperlink>
      <w:hyperlink r:id="rId188">
        <w:r w:rsidRPr="00FC1A3E">
          <w:rPr>
            <w:u w:val="single"/>
          </w:rPr>
          <w:t>https://doi.org/10.1080/14772000.2020.1730475</w:t>
        </w:r>
      </w:hyperlink>
    </w:p>
    <w:p w14:paraId="783D502A" w14:textId="77777777" w:rsidR="00A50487" w:rsidRPr="00FC1A3E" w:rsidRDefault="00A50487" w:rsidP="00B72EE3">
      <w:pPr>
        <w:spacing w:before="240" w:after="0" w:line="360" w:lineRule="auto"/>
        <w:ind w:left="480" w:hanging="720"/>
        <w:contextualSpacing/>
        <w:mirrorIndents/>
      </w:pPr>
      <w:proofErr w:type="spellStart"/>
      <w:r w:rsidRPr="00FC1A3E">
        <w:t>Mayden</w:t>
      </w:r>
      <w:proofErr w:type="spellEnd"/>
      <w:r w:rsidRPr="00FC1A3E">
        <w:t xml:space="preserve">, R. L. (1997). A hierarchy of species concepts: the denouement in the saga of the species problem. In Claridge, M. F., Dawah, H. A., &amp; Wilson, M. R. (Eds.), </w:t>
      </w:r>
      <w:r w:rsidRPr="00FC1A3E">
        <w:rPr>
          <w:i/>
        </w:rPr>
        <w:t>Species: The units of diversity</w:t>
      </w:r>
      <w:r w:rsidRPr="00FC1A3E">
        <w:t>, Chapman &amp; Hall. pp. 381–423.</w:t>
      </w:r>
    </w:p>
    <w:p w14:paraId="633964AD" w14:textId="77777777" w:rsidR="00B50236" w:rsidRPr="00FC1A3E" w:rsidRDefault="00856F32" w:rsidP="00B72EE3">
      <w:pPr>
        <w:spacing w:before="240" w:after="0" w:line="360" w:lineRule="auto"/>
        <w:ind w:left="480" w:hanging="720"/>
        <w:contextualSpacing/>
        <w:mirrorIndents/>
        <w:rPr>
          <w:u w:val="single"/>
        </w:rPr>
      </w:pPr>
      <w:r w:rsidRPr="00FC1A3E">
        <w:t xml:space="preserve">Mayr, E. (1982). Speciation and Macroevolution. </w:t>
      </w:r>
      <w:r w:rsidRPr="00FC1A3E">
        <w:rPr>
          <w:i/>
        </w:rPr>
        <w:t>Evolution</w:t>
      </w:r>
      <w:r w:rsidRPr="00FC1A3E">
        <w:t xml:space="preserve">, </w:t>
      </w:r>
      <w:r w:rsidRPr="00FC1A3E">
        <w:rPr>
          <w:i/>
        </w:rPr>
        <w:t>36</w:t>
      </w:r>
      <w:r w:rsidRPr="00FC1A3E">
        <w:t>(6), 1119–1132.</w:t>
      </w:r>
      <w:hyperlink r:id="rId189">
        <w:r w:rsidRPr="00FC1A3E">
          <w:t xml:space="preserve"> </w:t>
        </w:r>
      </w:hyperlink>
      <w:hyperlink r:id="rId190">
        <w:r w:rsidRPr="00FC1A3E">
          <w:rPr>
            <w:u w:val="single"/>
          </w:rPr>
          <w:t>https://doi.org/10.1111/j.1558-5646.1982.tb05483.x</w:t>
        </w:r>
      </w:hyperlink>
    </w:p>
    <w:p w14:paraId="2BD81FC9" w14:textId="77777777" w:rsidR="00B50236" w:rsidRPr="00FC1A3E" w:rsidRDefault="00856F32" w:rsidP="00B72EE3">
      <w:pPr>
        <w:spacing w:before="240" w:after="0" w:line="360" w:lineRule="auto"/>
        <w:ind w:left="480" w:hanging="720"/>
        <w:contextualSpacing/>
        <w:mirrorIndents/>
        <w:rPr>
          <w:u w:val="single"/>
        </w:rPr>
      </w:pPr>
      <w:r w:rsidRPr="00FC1A3E">
        <w:t xml:space="preserve">McCormick, M., Whigham, D., Neill, Becker, J., Werner, S., Rasmussen, H., Bruns, T., &amp; Taylor, D. L. (2009). Abundance and distribution of </w:t>
      </w:r>
      <w:proofErr w:type="spellStart"/>
      <w:r w:rsidRPr="00FC1A3E">
        <w:t>Corallorhiza</w:t>
      </w:r>
      <w:proofErr w:type="spellEnd"/>
      <w:r w:rsidRPr="00FC1A3E">
        <w:t xml:space="preserve"> </w:t>
      </w:r>
      <w:proofErr w:type="spellStart"/>
      <w:r w:rsidRPr="00FC1A3E">
        <w:t>odontorhiza</w:t>
      </w:r>
      <w:proofErr w:type="spellEnd"/>
      <w:r w:rsidRPr="00FC1A3E">
        <w:t xml:space="preserve"> reflect variations in climate and </w:t>
      </w:r>
      <w:proofErr w:type="spellStart"/>
      <w:r w:rsidRPr="00FC1A3E">
        <w:t>ectomycorrhizae</w:t>
      </w:r>
      <w:proofErr w:type="spellEnd"/>
      <w:r w:rsidRPr="00FC1A3E">
        <w:t xml:space="preserve">. </w:t>
      </w:r>
      <w:r w:rsidRPr="00FC1A3E">
        <w:rPr>
          <w:i/>
        </w:rPr>
        <w:t>Ecological Monographs</w:t>
      </w:r>
      <w:r w:rsidRPr="00FC1A3E">
        <w:t xml:space="preserve">, </w:t>
      </w:r>
      <w:r w:rsidRPr="00FC1A3E">
        <w:rPr>
          <w:i/>
        </w:rPr>
        <w:t>79</w:t>
      </w:r>
      <w:r w:rsidRPr="00FC1A3E">
        <w:t>, 619–635.</w:t>
      </w:r>
      <w:hyperlink r:id="rId191">
        <w:r w:rsidRPr="00FC1A3E">
          <w:t xml:space="preserve"> </w:t>
        </w:r>
      </w:hyperlink>
      <w:hyperlink r:id="rId192">
        <w:r w:rsidRPr="00FC1A3E">
          <w:rPr>
            <w:u w:val="single"/>
          </w:rPr>
          <w:t>https://doi.org/10.1890/08-0729.1</w:t>
        </w:r>
      </w:hyperlink>
    </w:p>
    <w:p w14:paraId="1D481AD1" w14:textId="77777777" w:rsidR="00B50236" w:rsidRPr="00FC1A3E" w:rsidRDefault="00856F32" w:rsidP="00B72EE3">
      <w:pPr>
        <w:spacing w:before="240" w:after="0" w:line="360" w:lineRule="auto"/>
        <w:ind w:left="480" w:hanging="720"/>
        <w:contextualSpacing/>
        <w:mirrorIndents/>
        <w:rPr>
          <w:u w:val="single"/>
        </w:rPr>
      </w:pPr>
      <w:r w:rsidRPr="00FC1A3E">
        <w:t xml:space="preserve">McCormick, M. K., &amp; </w:t>
      </w:r>
      <w:proofErr w:type="spellStart"/>
      <w:r w:rsidRPr="00FC1A3E">
        <w:t>Jacquemyn</w:t>
      </w:r>
      <w:proofErr w:type="spellEnd"/>
      <w:r w:rsidRPr="00FC1A3E">
        <w:t xml:space="preserve">, H. (2014). What constrains the distribution of orchid populations? </w:t>
      </w:r>
      <w:r w:rsidRPr="00FC1A3E">
        <w:rPr>
          <w:i/>
        </w:rPr>
        <w:t xml:space="preserve">New </w:t>
      </w:r>
      <w:proofErr w:type="spellStart"/>
      <w:r w:rsidRPr="00FC1A3E">
        <w:rPr>
          <w:i/>
        </w:rPr>
        <w:t>Phytologist</w:t>
      </w:r>
      <w:proofErr w:type="spellEnd"/>
      <w:r w:rsidRPr="00FC1A3E">
        <w:t xml:space="preserve">, </w:t>
      </w:r>
      <w:r w:rsidRPr="00FC1A3E">
        <w:rPr>
          <w:i/>
        </w:rPr>
        <w:t>202</w:t>
      </w:r>
      <w:r w:rsidRPr="00FC1A3E">
        <w:t>(2), 392–400.</w:t>
      </w:r>
      <w:hyperlink r:id="rId193">
        <w:r w:rsidRPr="00FC1A3E">
          <w:t xml:space="preserve"> </w:t>
        </w:r>
      </w:hyperlink>
      <w:hyperlink r:id="rId194">
        <w:r w:rsidRPr="00FC1A3E">
          <w:rPr>
            <w:u w:val="single"/>
          </w:rPr>
          <w:t>https://doi.org/10.1111/nph.12639</w:t>
        </w:r>
      </w:hyperlink>
    </w:p>
    <w:p w14:paraId="723991A0" w14:textId="77777777" w:rsidR="00B50236" w:rsidRPr="00FC1A3E" w:rsidRDefault="00856F32" w:rsidP="00B72EE3">
      <w:pPr>
        <w:spacing w:before="240" w:after="0" w:line="360" w:lineRule="auto"/>
        <w:ind w:left="480" w:hanging="720"/>
        <w:contextualSpacing/>
        <w:mirrorIndents/>
        <w:rPr>
          <w:u w:val="single"/>
        </w:rPr>
      </w:pPr>
      <w:r w:rsidRPr="00FC1A3E">
        <w:t xml:space="preserve">McNeal, J. R., Bennett, J. R., Wolfe, A. D., &amp; Mathews, S. (2013). Phylogeny and origins of </w:t>
      </w:r>
      <w:proofErr w:type="spellStart"/>
      <w:r w:rsidRPr="00FC1A3E">
        <w:t>holoparasitism</w:t>
      </w:r>
      <w:proofErr w:type="spellEnd"/>
      <w:r w:rsidRPr="00FC1A3E">
        <w:t xml:space="preserve"> in Orobanchaceae. </w:t>
      </w:r>
      <w:r w:rsidRPr="00FC1A3E">
        <w:rPr>
          <w:i/>
        </w:rPr>
        <w:t>American Journal of Botany</w:t>
      </w:r>
      <w:r w:rsidRPr="00FC1A3E">
        <w:t xml:space="preserve">, </w:t>
      </w:r>
      <w:r w:rsidRPr="00FC1A3E">
        <w:rPr>
          <w:i/>
        </w:rPr>
        <w:t>100</w:t>
      </w:r>
      <w:r w:rsidRPr="00FC1A3E">
        <w:t>(5), 971–983.</w:t>
      </w:r>
      <w:hyperlink r:id="rId195">
        <w:r w:rsidRPr="00FC1A3E">
          <w:t xml:space="preserve"> </w:t>
        </w:r>
      </w:hyperlink>
      <w:hyperlink r:id="rId196">
        <w:r w:rsidRPr="00FC1A3E">
          <w:rPr>
            <w:u w:val="single"/>
          </w:rPr>
          <w:t>https://doi.org/10.3732/ajb.1200448</w:t>
        </w:r>
      </w:hyperlink>
    </w:p>
    <w:p w14:paraId="25948ED4"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Meleshko</w:t>
      </w:r>
      <w:proofErr w:type="spellEnd"/>
      <w:r w:rsidRPr="00FC1A3E">
        <w:t xml:space="preserve">, O., Martin, M. D., </w:t>
      </w:r>
      <w:proofErr w:type="spellStart"/>
      <w:r w:rsidRPr="00FC1A3E">
        <w:t>Korneliussen</w:t>
      </w:r>
      <w:proofErr w:type="spellEnd"/>
      <w:r w:rsidRPr="00FC1A3E">
        <w:t xml:space="preserve">, T. S., </w:t>
      </w:r>
      <w:proofErr w:type="spellStart"/>
      <w:r w:rsidRPr="00FC1A3E">
        <w:t>Schröck</w:t>
      </w:r>
      <w:proofErr w:type="spellEnd"/>
      <w:r w:rsidRPr="00FC1A3E">
        <w:t xml:space="preserve">, C., </w:t>
      </w:r>
      <w:proofErr w:type="spellStart"/>
      <w:r w:rsidRPr="00FC1A3E">
        <w:t>Lamkowski</w:t>
      </w:r>
      <w:proofErr w:type="spellEnd"/>
      <w:r w:rsidRPr="00FC1A3E">
        <w:t xml:space="preserve">, P., Schmutz, J., Healey, A., Piatkowski, B. T., Shaw, A. J., Weston, D. J., </w:t>
      </w:r>
      <w:proofErr w:type="spellStart"/>
      <w:r w:rsidRPr="00FC1A3E">
        <w:t>Flatberg</w:t>
      </w:r>
      <w:proofErr w:type="spellEnd"/>
      <w:r w:rsidRPr="00FC1A3E">
        <w:t xml:space="preserve">, K. I., </w:t>
      </w:r>
      <w:proofErr w:type="spellStart"/>
      <w:r w:rsidRPr="00FC1A3E">
        <w:t>Szövényi</w:t>
      </w:r>
      <w:proofErr w:type="spellEnd"/>
      <w:r w:rsidRPr="00FC1A3E">
        <w:t xml:space="preserve">, P., Hassel, K., &amp; </w:t>
      </w:r>
      <w:proofErr w:type="spellStart"/>
      <w:r w:rsidRPr="00FC1A3E">
        <w:t>Stenøien</w:t>
      </w:r>
      <w:proofErr w:type="spellEnd"/>
      <w:r w:rsidRPr="00FC1A3E">
        <w:t xml:space="preserve">, H. K. (2021). Extensive genome-wide phylogenetic discordance is due to incomplete lineage sorting and not ongoing introgression in a rapidly radiated bryophyte genus. </w:t>
      </w:r>
      <w:r w:rsidRPr="00FC1A3E">
        <w:rPr>
          <w:i/>
        </w:rPr>
        <w:t>Molecular Biology and Evolution</w:t>
      </w:r>
      <w:r w:rsidRPr="00FC1A3E">
        <w:t xml:space="preserve">, </w:t>
      </w:r>
      <w:r w:rsidRPr="00FC1A3E">
        <w:rPr>
          <w:i/>
        </w:rPr>
        <w:t>38</w:t>
      </w:r>
      <w:r w:rsidRPr="00FC1A3E">
        <w:t>(7), 2750–2766.</w:t>
      </w:r>
      <w:hyperlink r:id="rId197">
        <w:r w:rsidRPr="00FC1A3E">
          <w:t xml:space="preserve"> </w:t>
        </w:r>
      </w:hyperlink>
      <w:hyperlink r:id="rId198">
        <w:r w:rsidRPr="00FC1A3E">
          <w:rPr>
            <w:u w:val="single"/>
          </w:rPr>
          <w:t>https://doi.org/10.1093/molbev/msab063</w:t>
        </w:r>
      </w:hyperlink>
    </w:p>
    <w:p w14:paraId="4F381D7A" w14:textId="77777777" w:rsidR="00B50236" w:rsidRPr="00FC1A3E" w:rsidRDefault="00856F32" w:rsidP="00B72EE3">
      <w:pPr>
        <w:spacing w:before="240" w:after="0" w:line="360" w:lineRule="auto"/>
        <w:ind w:left="480" w:hanging="720"/>
        <w:contextualSpacing/>
        <w:mirrorIndents/>
        <w:rPr>
          <w:u w:val="single"/>
        </w:rPr>
      </w:pPr>
      <w:r w:rsidRPr="00FC1A3E">
        <w:t xml:space="preserve">Merckx, V. (Ed.). (2013). </w:t>
      </w:r>
      <w:r w:rsidRPr="00FC1A3E">
        <w:rPr>
          <w:i/>
        </w:rPr>
        <w:t>Mycoheterotrophy</w:t>
      </w:r>
      <w:r w:rsidRPr="00FC1A3E">
        <w:t>. Springer New York.</w:t>
      </w:r>
      <w:hyperlink r:id="rId199">
        <w:r w:rsidRPr="00FC1A3E">
          <w:t xml:space="preserve"> </w:t>
        </w:r>
      </w:hyperlink>
      <w:hyperlink r:id="rId200">
        <w:r w:rsidRPr="00FC1A3E">
          <w:rPr>
            <w:u w:val="single"/>
          </w:rPr>
          <w:t>https://doi.org/10.1007/978-1-4614-5209-6</w:t>
        </w:r>
      </w:hyperlink>
    </w:p>
    <w:p w14:paraId="36CFAF95" w14:textId="77777777" w:rsidR="00B50236" w:rsidRPr="00FC1A3E" w:rsidRDefault="00856F32" w:rsidP="00B72EE3">
      <w:pPr>
        <w:spacing w:before="240" w:after="0" w:line="360" w:lineRule="auto"/>
        <w:ind w:left="480" w:hanging="720"/>
        <w:contextualSpacing/>
        <w:mirrorIndents/>
        <w:rPr>
          <w:u w:val="single"/>
        </w:rPr>
      </w:pPr>
      <w:r w:rsidRPr="00FC1A3E">
        <w:t xml:space="preserve">Merckx, V., &amp; </w:t>
      </w:r>
      <w:proofErr w:type="spellStart"/>
      <w:r w:rsidRPr="00FC1A3E">
        <w:t>Freudenstein</w:t>
      </w:r>
      <w:proofErr w:type="spellEnd"/>
      <w:r w:rsidRPr="00FC1A3E">
        <w:t xml:space="preserve">, J. V. (2010). Evolution of mycoheterotrophy in plants: A phylogenetic perspective. </w:t>
      </w:r>
      <w:r w:rsidRPr="00FC1A3E">
        <w:rPr>
          <w:i/>
        </w:rPr>
        <w:t xml:space="preserve">New </w:t>
      </w:r>
      <w:proofErr w:type="spellStart"/>
      <w:r w:rsidRPr="00FC1A3E">
        <w:rPr>
          <w:i/>
        </w:rPr>
        <w:t>Phytologist</w:t>
      </w:r>
      <w:proofErr w:type="spellEnd"/>
      <w:r w:rsidRPr="00FC1A3E">
        <w:t xml:space="preserve">, </w:t>
      </w:r>
      <w:r w:rsidRPr="00FC1A3E">
        <w:rPr>
          <w:i/>
        </w:rPr>
        <w:t>185</w:t>
      </w:r>
      <w:r w:rsidRPr="00FC1A3E">
        <w:t xml:space="preserve">(3), 605–609. </w:t>
      </w:r>
      <w:proofErr w:type="spellStart"/>
      <w:r w:rsidRPr="00FC1A3E">
        <w:t>doi</w:t>
      </w:r>
      <w:proofErr w:type="spellEnd"/>
      <w:r w:rsidRPr="00FC1A3E">
        <w:t>:</w:t>
      </w:r>
      <w:hyperlink r:id="rId201">
        <w:r w:rsidRPr="00FC1A3E">
          <w:t xml:space="preserve"> </w:t>
        </w:r>
      </w:hyperlink>
      <w:hyperlink r:id="rId202">
        <w:r w:rsidRPr="00FC1A3E">
          <w:rPr>
            <w:u w:val="single"/>
          </w:rPr>
          <w:t>10.1111/j.1469-8137.2009.03155.x</w:t>
        </w:r>
      </w:hyperlink>
    </w:p>
    <w:p w14:paraId="588FADEF" w14:textId="77777777" w:rsidR="00B50236" w:rsidRPr="00FC1A3E" w:rsidRDefault="00856F32" w:rsidP="00B72EE3">
      <w:pPr>
        <w:spacing w:before="240" w:after="0" w:line="360" w:lineRule="auto"/>
        <w:ind w:left="480" w:hanging="720"/>
        <w:contextualSpacing/>
        <w:mirrorIndents/>
      </w:pPr>
      <w:r w:rsidRPr="00FC1A3E">
        <w:t xml:space="preserve">Michener, C. D. (1970). Diverse approaches to systematics. </w:t>
      </w:r>
      <w:r w:rsidRPr="00FC1A3E">
        <w:rPr>
          <w:i/>
        </w:rPr>
        <w:t>Evolutionary Biology</w:t>
      </w:r>
      <w:r w:rsidRPr="00FC1A3E">
        <w:t>. 4: 1-38.</w:t>
      </w:r>
    </w:p>
    <w:p w14:paraId="1B109C9E" w14:textId="77777777" w:rsidR="00B50236" w:rsidRPr="00FC1A3E" w:rsidRDefault="00856F32" w:rsidP="00B72EE3">
      <w:pPr>
        <w:spacing w:before="240" w:after="0" w:line="360" w:lineRule="auto"/>
        <w:ind w:left="480" w:hanging="720"/>
        <w:contextualSpacing/>
        <w:mirrorIndents/>
        <w:rPr>
          <w:u w:val="single"/>
        </w:rPr>
      </w:pPr>
      <w:r w:rsidRPr="00FC1A3E">
        <w:t xml:space="preserve">Minh, B.Q., Schmidt, H.A., </w:t>
      </w:r>
      <w:proofErr w:type="spellStart"/>
      <w:r w:rsidRPr="00FC1A3E">
        <w:t>Chernomor</w:t>
      </w:r>
      <w:proofErr w:type="spellEnd"/>
      <w:r w:rsidRPr="00FC1A3E">
        <w:t xml:space="preserve">, O., Schrempf, D., Woodhams, M.D., von </w:t>
      </w:r>
      <w:proofErr w:type="spellStart"/>
      <w:r w:rsidRPr="00FC1A3E">
        <w:t>Haeseler</w:t>
      </w:r>
      <w:proofErr w:type="spellEnd"/>
      <w:r w:rsidRPr="00FC1A3E">
        <w:t xml:space="preserve">, A., &amp; </w:t>
      </w:r>
      <w:proofErr w:type="spellStart"/>
      <w:r w:rsidRPr="00FC1A3E">
        <w:t>Lanfear</w:t>
      </w:r>
      <w:proofErr w:type="spellEnd"/>
      <w:r w:rsidRPr="00FC1A3E">
        <w:t xml:space="preserve">, R. (2020) IQ-TREE 2: New models and efficient methods for phylogenetic inference in the genomic era. </w:t>
      </w:r>
      <w:r w:rsidRPr="00FC1A3E">
        <w:rPr>
          <w:i/>
        </w:rPr>
        <w:t>Molecular Biology and Evolution</w:t>
      </w:r>
      <w:r w:rsidRPr="00FC1A3E">
        <w:t>, 37:1530-1534.</w:t>
      </w:r>
      <w:hyperlink r:id="rId203">
        <w:r w:rsidRPr="00FC1A3E">
          <w:t xml:space="preserve"> </w:t>
        </w:r>
      </w:hyperlink>
      <w:hyperlink r:id="rId204">
        <w:r w:rsidRPr="00FC1A3E">
          <w:rPr>
            <w:u w:val="single"/>
          </w:rPr>
          <w:t>https://doi.org/10.1093/molbev/msaa015</w:t>
        </w:r>
      </w:hyperlink>
    </w:p>
    <w:p w14:paraId="6755175D" w14:textId="77777777" w:rsidR="00B50236" w:rsidRPr="00FC1A3E" w:rsidRDefault="00856F32" w:rsidP="00B72EE3">
      <w:pPr>
        <w:spacing w:before="240" w:after="0" w:line="360" w:lineRule="auto"/>
        <w:ind w:left="480" w:hanging="720"/>
        <w:contextualSpacing/>
        <w:mirrorIndents/>
      </w:pPr>
      <w:proofErr w:type="spellStart"/>
      <w:r w:rsidRPr="00FC1A3E">
        <w:t>Molvray</w:t>
      </w:r>
      <w:proofErr w:type="spellEnd"/>
      <w:r w:rsidRPr="00FC1A3E">
        <w:t xml:space="preserve"> M., Kores P., Chase M.W. (2000). Polyphyly of </w:t>
      </w:r>
      <w:proofErr w:type="spellStart"/>
      <w:r w:rsidRPr="00FC1A3E">
        <w:t>mycoheterotrophic</w:t>
      </w:r>
      <w:proofErr w:type="spellEnd"/>
      <w:r w:rsidRPr="00FC1A3E">
        <w:t xml:space="preserve"> orchids and functional influences on floral and molecular characters </w:t>
      </w:r>
      <w:proofErr w:type="gramStart"/>
      <w:r w:rsidRPr="00FC1A3E">
        <w:t>In</w:t>
      </w:r>
      <w:proofErr w:type="gramEnd"/>
      <w:r w:rsidRPr="00FC1A3E">
        <w:t xml:space="preserve">: K.L. Wilson, D.A. Morrison (Eds.), </w:t>
      </w:r>
      <w:r w:rsidRPr="00FC1A3E">
        <w:rPr>
          <w:i/>
        </w:rPr>
        <w:t>Monocots: Systematics and Evolution</w:t>
      </w:r>
      <w:r w:rsidRPr="00FC1A3E">
        <w:t>, CSIRO, Melbourne, pp. 441-448.</w:t>
      </w:r>
    </w:p>
    <w:p w14:paraId="466E2CF1" w14:textId="77777777" w:rsidR="00B50236" w:rsidRPr="00FC1A3E" w:rsidRDefault="00856F32" w:rsidP="00B72EE3">
      <w:pPr>
        <w:spacing w:before="240" w:after="0" w:line="360" w:lineRule="auto"/>
        <w:ind w:left="480" w:hanging="720"/>
        <w:contextualSpacing/>
        <w:mirrorIndents/>
        <w:rPr>
          <w:u w:val="single"/>
        </w:rPr>
      </w:pPr>
      <w:r w:rsidRPr="00FC1A3E">
        <w:t xml:space="preserve">Nguyen, L.-T., Schmidt, H.A., von </w:t>
      </w:r>
      <w:proofErr w:type="spellStart"/>
      <w:r w:rsidRPr="00FC1A3E">
        <w:t>Haeseler</w:t>
      </w:r>
      <w:proofErr w:type="spellEnd"/>
      <w:r w:rsidRPr="00FC1A3E">
        <w:t xml:space="preserve">, A., &amp; Minh B.Q. (2015) IQ-TREE: A fast and effective stochastic algorithm for estimating maximum likelihood phylogenies. </w:t>
      </w:r>
      <w:r w:rsidRPr="00FC1A3E">
        <w:rPr>
          <w:i/>
        </w:rPr>
        <w:t>Molecular Biology and Evolution</w:t>
      </w:r>
      <w:r w:rsidRPr="00FC1A3E">
        <w:t>, 32:268-274.</w:t>
      </w:r>
      <w:hyperlink r:id="rId205">
        <w:r w:rsidRPr="00FC1A3E">
          <w:t xml:space="preserve"> </w:t>
        </w:r>
      </w:hyperlink>
      <w:hyperlink r:id="rId206">
        <w:r w:rsidRPr="00FC1A3E">
          <w:rPr>
            <w:u w:val="single"/>
          </w:rPr>
          <w:t>https://doi.org/10.1093/molbev/msu300</w:t>
        </w:r>
      </w:hyperlink>
    </w:p>
    <w:p w14:paraId="0BBEF172" w14:textId="77777777" w:rsidR="00B50236" w:rsidRPr="00FC1A3E" w:rsidRDefault="00856F32" w:rsidP="00B72EE3">
      <w:pPr>
        <w:spacing w:before="240" w:after="0" w:line="360" w:lineRule="auto"/>
        <w:ind w:left="480" w:hanging="720"/>
        <w:contextualSpacing/>
        <w:mirrorIndents/>
        <w:rPr>
          <w:u w:val="single"/>
        </w:rPr>
      </w:pPr>
      <w:r w:rsidRPr="00FC1A3E">
        <w:t xml:space="preserve">Nixon, K. C., &amp; Wheeler, Q. D. (1990). An Amplification of the Phylogenetic Species Concept. </w:t>
      </w:r>
      <w:r w:rsidRPr="00FC1A3E">
        <w:rPr>
          <w:i/>
        </w:rPr>
        <w:t>Cladistics</w:t>
      </w:r>
      <w:r w:rsidRPr="00FC1A3E">
        <w:t xml:space="preserve">, </w:t>
      </w:r>
      <w:r w:rsidRPr="00FC1A3E">
        <w:rPr>
          <w:i/>
        </w:rPr>
        <w:t>6</w:t>
      </w:r>
      <w:r w:rsidRPr="00FC1A3E">
        <w:t>(3), 211–223.</w:t>
      </w:r>
      <w:hyperlink r:id="rId207">
        <w:r w:rsidRPr="00FC1A3E">
          <w:t xml:space="preserve"> </w:t>
        </w:r>
      </w:hyperlink>
      <w:hyperlink r:id="rId208">
        <w:r w:rsidRPr="00FC1A3E">
          <w:rPr>
            <w:u w:val="single"/>
          </w:rPr>
          <w:t>https://doi.org/10.1111/j.1096-0031.1990.tb00541.x</w:t>
        </w:r>
      </w:hyperlink>
    </w:p>
    <w:p w14:paraId="3741585D" w14:textId="177B3EA4" w:rsidR="00B50236" w:rsidRPr="00FC1A3E" w:rsidRDefault="00856F32" w:rsidP="00B72EE3">
      <w:pPr>
        <w:spacing w:before="240" w:after="0" w:line="360" w:lineRule="auto"/>
        <w:ind w:left="480" w:hanging="720"/>
        <w:contextualSpacing/>
        <w:mirrorIndents/>
      </w:pPr>
      <w:r w:rsidRPr="00FC1A3E">
        <w:t xml:space="preserve">Oksanen, J., Blanchet, F. G., Friendly, M., </w:t>
      </w:r>
      <w:proofErr w:type="spellStart"/>
      <w:r w:rsidRPr="00FC1A3E">
        <w:t>Kindt</w:t>
      </w:r>
      <w:proofErr w:type="spellEnd"/>
      <w:r w:rsidRPr="00FC1A3E">
        <w:t xml:space="preserve">, R., Legendre, P., McGlinn, D., Minchin, P., O’Hara, R., Simpson, G., </w:t>
      </w:r>
      <w:proofErr w:type="spellStart"/>
      <w:r w:rsidRPr="00FC1A3E">
        <w:t>Solymos</w:t>
      </w:r>
      <w:proofErr w:type="spellEnd"/>
      <w:r w:rsidRPr="00FC1A3E">
        <w:t xml:space="preserve">, P., Stevens, M., </w:t>
      </w:r>
      <w:proofErr w:type="spellStart"/>
      <w:r w:rsidRPr="00FC1A3E">
        <w:t>Szöcs</w:t>
      </w:r>
      <w:proofErr w:type="spellEnd"/>
      <w:r w:rsidRPr="00FC1A3E">
        <w:t xml:space="preserve">, E., &amp; Wagner, H. (2020). </w:t>
      </w:r>
      <w:r w:rsidRPr="00FC1A3E">
        <w:rPr>
          <w:i/>
        </w:rPr>
        <w:t>Vegan community ecology package version 2.5-7 November 2020</w:t>
      </w:r>
      <w:r w:rsidRPr="00FC1A3E">
        <w:t>.</w:t>
      </w:r>
    </w:p>
    <w:p w14:paraId="6E1ECBB4" w14:textId="652D10D7" w:rsidR="004B4D8A" w:rsidRPr="00FC1A3E" w:rsidRDefault="004B4D8A" w:rsidP="00B72EE3">
      <w:pPr>
        <w:spacing w:before="240" w:after="0" w:line="360" w:lineRule="auto"/>
        <w:ind w:left="480" w:hanging="720"/>
        <w:contextualSpacing/>
        <w:mirrorIndents/>
      </w:pPr>
      <w:proofErr w:type="spellStart"/>
      <w:r w:rsidRPr="00FC1A3E">
        <w:t>Ornduff</w:t>
      </w:r>
      <w:proofErr w:type="spellEnd"/>
      <w:r w:rsidRPr="00FC1A3E">
        <w:t xml:space="preserve">, R. (1969). Reproductive biology in relation to systematics. </w:t>
      </w:r>
      <w:r w:rsidRPr="00FC1A3E">
        <w:rPr>
          <w:i/>
        </w:rPr>
        <w:t>Taxon</w:t>
      </w:r>
      <w:r w:rsidRPr="00FC1A3E">
        <w:t xml:space="preserve">, </w:t>
      </w:r>
      <w:r w:rsidRPr="00FC1A3E">
        <w:rPr>
          <w:i/>
        </w:rPr>
        <w:t>18</w:t>
      </w:r>
      <w:r w:rsidRPr="00FC1A3E">
        <w:t>:121–133.</w:t>
      </w:r>
    </w:p>
    <w:p w14:paraId="60E7B93B"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Padial</w:t>
      </w:r>
      <w:proofErr w:type="spellEnd"/>
      <w:r w:rsidRPr="00FC1A3E">
        <w:t xml:space="preserve">, J. M., &amp; de la Riva, I. (2010). A response to recent proposals for integrative taxonomy. </w:t>
      </w:r>
      <w:r w:rsidRPr="00FC1A3E">
        <w:rPr>
          <w:i/>
        </w:rPr>
        <w:t xml:space="preserve">Biological Journal of the </w:t>
      </w:r>
      <w:proofErr w:type="spellStart"/>
      <w:r w:rsidRPr="00FC1A3E">
        <w:rPr>
          <w:i/>
        </w:rPr>
        <w:t>Linnean</w:t>
      </w:r>
      <w:proofErr w:type="spellEnd"/>
      <w:r w:rsidRPr="00FC1A3E">
        <w:rPr>
          <w:i/>
        </w:rPr>
        <w:t xml:space="preserve"> Society</w:t>
      </w:r>
      <w:r w:rsidRPr="00FC1A3E">
        <w:t xml:space="preserve">, </w:t>
      </w:r>
      <w:r w:rsidRPr="00FC1A3E">
        <w:rPr>
          <w:i/>
        </w:rPr>
        <w:t>101</w:t>
      </w:r>
      <w:r w:rsidRPr="00FC1A3E">
        <w:t>(3), 747–756.</w:t>
      </w:r>
      <w:hyperlink r:id="rId209">
        <w:r w:rsidRPr="00FC1A3E">
          <w:t xml:space="preserve"> </w:t>
        </w:r>
      </w:hyperlink>
      <w:hyperlink r:id="rId210">
        <w:r w:rsidRPr="00FC1A3E">
          <w:rPr>
            <w:u w:val="single"/>
          </w:rPr>
          <w:t>https://doi.org/10.1111/j.1095-8312.2010.01528.x</w:t>
        </w:r>
      </w:hyperlink>
    </w:p>
    <w:p w14:paraId="34B9F748"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Padial</w:t>
      </w:r>
      <w:proofErr w:type="spellEnd"/>
      <w:r w:rsidRPr="00FC1A3E">
        <w:t xml:space="preserve">, J. M., &amp; De la Riva, I. (2021). A paradigm shift in our view of species drives current trends in biological classification. </w:t>
      </w:r>
      <w:r w:rsidRPr="00FC1A3E">
        <w:rPr>
          <w:i/>
        </w:rPr>
        <w:t>Biological Reviews</w:t>
      </w:r>
      <w:r w:rsidRPr="00FC1A3E">
        <w:t xml:space="preserve">, </w:t>
      </w:r>
      <w:r w:rsidRPr="00FC1A3E">
        <w:rPr>
          <w:i/>
        </w:rPr>
        <w:t>96</w:t>
      </w:r>
      <w:r w:rsidRPr="00FC1A3E">
        <w:t>(2), 731–751.</w:t>
      </w:r>
      <w:hyperlink r:id="rId211">
        <w:r w:rsidRPr="00FC1A3E">
          <w:t xml:space="preserve"> </w:t>
        </w:r>
      </w:hyperlink>
      <w:hyperlink r:id="rId212">
        <w:r w:rsidRPr="00FC1A3E">
          <w:rPr>
            <w:u w:val="single"/>
          </w:rPr>
          <w:t>https://doi.org/10.1111/brv.12676</w:t>
        </w:r>
      </w:hyperlink>
    </w:p>
    <w:p w14:paraId="5D505FBE"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Padial</w:t>
      </w:r>
      <w:proofErr w:type="spellEnd"/>
      <w:r w:rsidRPr="00FC1A3E">
        <w:t xml:space="preserve">, J. M., </w:t>
      </w:r>
      <w:proofErr w:type="spellStart"/>
      <w:r w:rsidRPr="00FC1A3E">
        <w:t>Miralles</w:t>
      </w:r>
      <w:proofErr w:type="spellEnd"/>
      <w:r w:rsidRPr="00FC1A3E">
        <w:t xml:space="preserve">, A., De la Riva, I., &amp; </w:t>
      </w:r>
      <w:proofErr w:type="spellStart"/>
      <w:r w:rsidRPr="00FC1A3E">
        <w:t>Vences</w:t>
      </w:r>
      <w:proofErr w:type="spellEnd"/>
      <w:r w:rsidRPr="00FC1A3E">
        <w:t xml:space="preserve">, M. (2010). The integrative future of taxonomy. </w:t>
      </w:r>
      <w:r w:rsidRPr="00FC1A3E">
        <w:rPr>
          <w:i/>
        </w:rPr>
        <w:t>Frontiers in Zoology</w:t>
      </w:r>
      <w:r w:rsidRPr="00FC1A3E">
        <w:t xml:space="preserve">, </w:t>
      </w:r>
      <w:r w:rsidRPr="00FC1A3E">
        <w:rPr>
          <w:i/>
        </w:rPr>
        <w:t>7</w:t>
      </w:r>
      <w:r w:rsidRPr="00FC1A3E">
        <w:t>(1), 16.</w:t>
      </w:r>
      <w:hyperlink r:id="rId213">
        <w:r w:rsidRPr="00FC1A3E">
          <w:t xml:space="preserve"> </w:t>
        </w:r>
      </w:hyperlink>
      <w:hyperlink r:id="rId214">
        <w:r w:rsidRPr="00FC1A3E">
          <w:rPr>
            <w:u w:val="single"/>
          </w:rPr>
          <w:t>https://doi.org/10.1186/1742-9994-7-16</w:t>
        </w:r>
      </w:hyperlink>
    </w:p>
    <w:p w14:paraId="6F75ED03"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Pagel</w:t>
      </w:r>
      <w:proofErr w:type="spellEnd"/>
      <w:r w:rsidRPr="00FC1A3E">
        <w:t xml:space="preserve">, M., &amp; Meade, A. (2008). Modelling </w:t>
      </w:r>
      <w:proofErr w:type="spellStart"/>
      <w:r w:rsidRPr="00FC1A3E">
        <w:t>heterotachy</w:t>
      </w:r>
      <w:proofErr w:type="spellEnd"/>
      <w:r w:rsidRPr="00FC1A3E">
        <w:t xml:space="preserve"> in phylogenetic inference by reversible-jump Markov chain Monte Carlo. </w:t>
      </w:r>
      <w:r w:rsidRPr="00FC1A3E">
        <w:rPr>
          <w:i/>
        </w:rPr>
        <w:t>Philosophical Transactions of the Royal Society B: Biological Sciences</w:t>
      </w:r>
      <w:r w:rsidRPr="00FC1A3E">
        <w:t xml:space="preserve">, </w:t>
      </w:r>
      <w:r w:rsidRPr="00FC1A3E">
        <w:rPr>
          <w:i/>
        </w:rPr>
        <w:t>363</w:t>
      </w:r>
      <w:r w:rsidRPr="00FC1A3E">
        <w:t>(1512), 3955–3964.</w:t>
      </w:r>
      <w:hyperlink r:id="rId215">
        <w:r w:rsidRPr="00FC1A3E">
          <w:t xml:space="preserve"> </w:t>
        </w:r>
      </w:hyperlink>
      <w:hyperlink r:id="rId216">
        <w:r w:rsidRPr="00FC1A3E">
          <w:rPr>
            <w:u w:val="single"/>
          </w:rPr>
          <w:t>https://doi.org/10.1098/rstb.2008.0178</w:t>
        </w:r>
      </w:hyperlink>
    </w:p>
    <w:p w14:paraId="1A1288FF"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Papakostas</w:t>
      </w:r>
      <w:proofErr w:type="spellEnd"/>
      <w:r w:rsidRPr="00FC1A3E">
        <w:t xml:space="preserve">, S., </w:t>
      </w:r>
      <w:proofErr w:type="spellStart"/>
      <w:r w:rsidRPr="00FC1A3E">
        <w:t>Michaloudi</w:t>
      </w:r>
      <w:proofErr w:type="spellEnd"/>
      <w:r w:rsidRPr="00FC1A3E">
        <w:t xml:space="preserve">, E., </w:t>
      </w:r>
      <w:proofErr w:type="spellStart"/>
      <w:r w:rsidRPr="00FC1A3E">
        <w:t>Proios</w:t>
      </w:r>
      <w:proofErr w:type="spellEnd"/>
      <w:r w:rsidRPr="00FC1A3E">
        <w:t xml:space="preserve">, K., Brehm, M., </w:t>
      </w:r>
      <w:proofErr w:type="spellStart"/>
      <w:r w:rsidRPr="00FC1A3E">
        <w:t>Verhage</w:t>
      </w:r>
      <w:proofErr w:type="spellEnd"/>
      <w:r w:rsidRPr="00FC1A3E">
        <w:t xml:space="preserve">, L., Rota, J., Peña, C., </w:t>
      </w:r>
      <w:proofErr w:type="spellStart"/>
      <w:r w:rsidRPr="00FC1A3E">
        <w:t>Stamou</w:t>
      </w:r>
      <w:proofErr w:type="spellEnd"/>
      <w:r w:rsidRPr="00FC1A3E">
        <w:t xml:space="preserve">, G., Pritchard, V. L., </w:t>
      </w:r>
      <w:proofErr w:type="spellStart"/>
      <w:r w:rsidRPr="00FC1A3E">
        <w:t>Fontaneto</w:t>
      </w:r>
      <w:proofErr w:type="spellEnd"/>
      <w:r w:rsidRPr="00FC1A3E">
        <w:t xml:space="preserve">, D., &amp; </w:t>
      </w:r>
      <w:proofErr w:type="spellStart"/>
      <w:r w:rsidRPr="00FC1A3E">
        <w:t>Declerck</w:t>
      </w:r>
      <w:proofErr w:type="spellEnd"/>
      <w:r w:rsidRPr="00FC1A3E">
        <w:t xml:space="preserve">, S. A. J. (2016). integrative taxonomy recognizes evolutionary units despite widespread </w:t>
      </w:r>
      <w:proofErr w:type="spellStart"/>
      <w:r w:rsidRPr="00FC1A3E">
        <w:t>mitonuclear</w:t>
      </w:r>
      <w:proofErr w:type="spellEnd"/>
      <w:r w:rsidRPr="00FC1A3E">
        <w:t xml:space="preserve"> discordance: evidence from a rotifer cryptic species complex. </w:t>
      </w:r>
      <w:r w:rsidRPr="00FC1A3E">
        <w:rPr>
          <w:i/>
        </w:rPr>
        <w:t>Systematic Biology</w:t>
      </w:r>
      <w:r w:rsidRPr="00FC1A3E">
        <w:t xml:space="preserve">, </w:t>
      </w:r>
      <w:r w:rsidRPr="00FC1A3E">
        <w:rPr>
          <w:i/>
        </w:rPr>
        <w:t>65</w:t>
      </w:r>
      <w:r w:rsidRPr="00FC1A3E">
        <w:t>(3), 508–524.</w:t>
      </w:r>
      <w:hyperlink r:id="rId217">
        <w:r w:rsidRPr="00FC1A3E">
          <w:t xml:space="preserve"> </w:t>
        </w:r>
      </w:hyperlink>
      <w:hyperlink r:id="rId218">
        <w:r w:rsidRPr="00FC1A3E">
          <w:rPr>
            <w:u w:val="single"/>
          </w:rPr>
          <w:t>https://doi.org/10.1093/sysbio/syw016</w:t>
        </w:r>
      </w:hyperlink>
    </w:p>
    <w:p w14:paraId="541E70AF" w14:textId="77777777" w:rsidR="00B50236" w:rsidRPr="00FC1A3E" w:rsidRDefault="00856F32" w:rsidP="00B72EE3">
      <w:pPr>
        <w:spacing w:before="240" w:after="0" w:line="360" w:lineRule="auto"/>
        <w:ind w:left="480" w:hanging="720"/>
        <w:contextualSpacing/>
        <w:mirrorIndents/>
        <w:rPr>
          <w:u w:val="single"/>
        </w:rPr>
      </w:pPr>
      <w:r w:rsidRPr="00FC1A3E">
        <w:t xml:space="preserve">Paradis, E., &amp; </w:t>
      </w:r>
      <w:proofErr w:type="spellStart"/>
      <w:r w:rsidRPr="00FC1A3E">
        <w:t>Schliep</w:t>
      </w:r>
      <w:proofErr w:type="spellEnd"/>
      <w:r w:rsidRPr="00FC1A3E">
        <w:t xml:space="preserve">, K. (2019). ape 5.0: An environment for modern phylogenetics and evolutionary analyses in R. </w:t>
      </w:r>
      <w:r w:rsidRPr="00FC1A3E">
        <w:rPr>
          <w:i/>
        </w:rPr>
        <w:t>Bioinformatics</w:t>
      </w:r>
      <w:r w:rsidRPr="00FC1A3E">
        <w:t xml:space="preserve">, </w:t>
      </w:r>
      <w:r w:rsidRPr="00FC1A3E">
        <w:rPr>
          <w:i/>
        </w:rPr>
        <w:t>35</w:t>
      </w:r>
      <w:r w:rsidRPr="00FC1A3E">
        <w:t>(3), 526–528.</w:t>
      </w:r>
      <w:hyperlink r:id="rId219">
        <w:r w:rsidRPr="00FC1A3E">
          <w:t xml:space="preserve"> </w:t>
        </w:r>
      </w:hyperlink>
      <w:hyperlink r:id="rId220">
        <w:r w:rsidRPr="00FC1A3E">
          <w:rPr>
            <w:u w:val="single"/>
          </w:rPr>
          <w:t>https://doi.org/10.1093/bioinformatics/bty633</w:t>
        </w:r>
      </w:hyperlink>
    </w:p>
    <w:p w14:paraId="2ED5BF72" w14:textId="77777777" w:rsidR="00B50236" w:rsidRPr="00FC1A3E" w:rsidRDefault="00856F32" w:rsidP="00B72EE3">
      <w:pPr>
        <w:spacing w:before="240" w:after="0" w:line="360" w:lineRule="auto"/>
        <w:ind w:left="480" w:hanging="720"/>
        <w:contextualSpacing/>
        <w:mirrorIndents/>
        <w:rPr>
          <w:u w:val="single"/>
        </w:rPr>
      </w:pPr>
      <w:r w:rsidRPr="00FC1A3E">
        <w:t>Pedraza-</w:t>
      </w:r>
      <w:proofErr w:type="spellStart"/>
      <w:r w:rsidRPr="00FC1A3E">
        <w:t>Marrón</w:t>
      </w:r>
      <w:proofErr w:type="spellEnd"/>
      <w:r w:rsidRPr="00FC1A3E">
        <w:t xml:space="preserve">, C. del R., Silva, R., Deeds, J., Van </w:t>
      </w:r>
      <w:proofErr w:type="spellStart"/>
      <w:r w:rsidRPr="00FC1A3E">
        <w:t>Belleghem</w:t>
      </w:r>
      <w:proofErr w:type="spellEnd"/>
      <w:r w:rsidRPr="00FC1A3E">
        <w:t xml:space="preserve">, S. M., </w:t>
      </w:r>
      <w:proofErr w:type="spellStart"/>
      <w:r w:rsidRPr="00FC1A3E">
        <w:t>Mastretta-Yanes</w:t>
      </w:r>
      <w:proofErr w:type="spellEnd"/>
      <w:r w:rsidRPr="00FC1A3E">
        <w:t xml:space="preserve">, A., Domínguez-Domínguez, O., Rivero-Vega, R. A., </w:t>
      </w:r>
      <w:proofErr w:type="spellStart"/>
      <w:r w:rsidRPr="00FC1A3E">
        <w:t>Lutackas</w:t>
      </w:r>
      <w:proofErr w:type="spellEnd"/>
      <w:r w:rsidRPr="00FC1A3E">
        <w:t xml:space="preserve">, L., </w:t>
      </w:r>
      <w:proofErr w:type="spellStart"/>
      <w:r w:rsidRPr="00FC1A3E">
        <w:t>Murie</w:t>
      </w:r>
      <w:proofErr w:type="spellEnd"/>
      <w:r w:rsidRPr="00FC1A3E">
        <w:t>, D., Parkyn, D., Bullock, L. H., Foss, K., Ortiz-</w:t>
      </w:r>
      <w:proofErr w:type="spellStart"/>
      <w:r w:rsidRPr="00FC1A3E">
        <w:t>Zuazaga</w:t>
      </w:r>
      <w:proofErr w:type="spellEnd"/>
      <w:r w:rsidRPr="00FC1A3E">
        <w:t xml:space="preserve">, H., </w:t>
      </w:r>
      <w:proofErr w:type="spellStart"/>
      <w:r w:rsidRPr="00FC1A3E">
        <w:t>Narváez-Barandica</w:t>
      </w:r>
      <w:proofErr w:type="spellEnd"/>
      <w:r w:rsidRPr="00FC1A3E">
        <w:t xml:space="preserve">, J., </w:t>
      </w:r>
      <w:proofErr w:type="spellStart"/>
      <w:r w:rsidRPr="00FC1A3E">
        <w:t>Acero</w:t>
      </w:r>
      <w:proofErr w:type="spellEnd"/>
      <w:r w:rsidRPr="00FC1A3E">
        <w:t xml:space="preserve">, A., Gomes, G., &amp; </w:t>
      </w:r>
      <w:proofErr w:type="spellStart"/>
      <w:r w:rsidRPr="00FC1A3E">
        <w:t>Betancur</w:t>
      </w:r>
      <w:proofErr w:type="spellEnd"/>
      <w:r w:rsidRPr="00FC1A3E">
        <w:t xml:space="preserve">-R, R. (2019). Genomics overrules mitochondrial DNA, siding with morphology on a controversial case of species delimitation. </w:t>
      </w:r>
      <w:r w:rsidRPr="00FC1A3E">
        <w:rPr>
          <w:i/>
        </w:rPr>
        <w:t>Proceedings of the Royal Society B: Biological Sciences</w:t>
      </w:r>
      <w:r w:rsidRPr="00FC1A3E">
        <w:t xml:space="preserve">, </w:t>
      </w:r>
      <w:r w:rsidRPr="00FC1A3E">
        <w:rPr>
          <w:i/>
        </w:rPr>
        <w:t>286</w:t>
      </w:r>
      <w:r w:rsidRPr="00FC1A3E">
        <w:t>(1900), 20182924.</w:t>
      </w:r>
      <w:hyperlink r:id="rId221">
        <w:r w:rsidRPr="00FC1A3E">
          <w:t xml:space="preserve"> </w:t>
        </w:r>
      </w:hyperlink>
      <w:hyperlink r:id="rId222">
        <w:r w:rsidRPr="00FC1A3E">
          <w:rPr>
            <w:u w:val="single"/>
          </w:rPr>
          <w:t>https://doi.org/10.1098/rspb.2018.2924</w:t>
        </w:r>
      </w:hyperlink>
    </w:p>
    <w:p w14:paraId="591E3208" w14:textId="77777777" w:rsidR="00B50236" w:rsidRPr="00FC1A3E" w:rsidRDefault="00856F32" w:rsidP="00B72EE3">
      <w:pPr>
        <w:spacing w:before="240" w:after="0" w:line="360" w:lineRule="auto"/>
        <w:ind w:left="480" w:hanging="720"/>
        <w:contextualSpacing/>
        <w:mirrorIndents/>
        <w:rPr>
          <w:u w:val="single"/>
        </w:rPr>
      </w:pPr>
      <w:r w:rsidRPr="00FC1A3E">
        <w:t xml:space="preserve">Pennell, M. W., Eastman, J. M., Slater, G. J., Brown, J. W., Uyeda, J. C., </w:t>
      </w:r>
      <w:proofErr w:type="spellStart"/>
      <w:r w:rsidRPr="00FC1A3E">
        <w:t>FitzJohn</w:t>
      </w:r>
      <w:proofErr w:type="spellEnd"/>
      <w:r w:rsidRPr="00FC1A3E">
        <w:t xml:space="preserve">, R. G., Alfaro, M. E., &amp; Harmon, L. J. (2014). </w:t>
      </w:r>
      <w:proofErr w:type="spellStart"/>
      <w:r w:rsidRPr="00FC1A3E">
        <w:t>geiger</w:t>
      </w:r>
      <w:proofErr w:type="spellEnd"/>
      <w:r w:rsidRPr="00FC1A3E">
        <w:t xml:space="preserve"> v2.0: An expanded suite of methods for fitting macroevolutionary models to phylogenetic trees. </w:t>
      </w:r>
      <w:r w:rsidRPr="00FC1A3E">
        <w:rPr>
          <w:i/>
        </w:rPr>
        <w:t>Bioinformatics</w:t>
      </w:r>
      <w:r w:rsidRPr="00FC1A3E">
        <w:t xml:space="preserve">, </w:t>
      </w:r>
      <w:r w:rsidRPr="00FC1A3E">
        <w:rPr>
          <w:i/>
        </w:rPr>
        <w:t>30</w:t>
      </w:r>
      <w:r w:rsidRPr="00FC1A3E">
        <w:t>(15), 2216–2218.</w:t>
      </w:r>
      <w:hyperlink r:id="rId223">
        <w:r w:rsidRPr="00FC1A3E">
          <w:t xml:space="preserve"> </w:t>
        </w:r>
      </w:hyperlink>
      <w:hyperlink r:id="rId224">
        <w:r w:rsidRPr="00FC1A3E">
          <w:rPr>
            <w:u w:val="single"/>
          </w:rPr>
          <w:t>https://doi.org/10.1093/bioinformatics/btu181</w:t>
        </w:r>
      </w:hyperlink>
    </w:p>
    <w:p w14:paraId="767250E4" w14:textId="77777777" w:rsidR="00B50236" w:rsidRPr="00FC1A3E" w:rsidRDefault="00856F32" w:rsidP="00B72EE3">
      <w:pPr>
        <w:spacing w:before="240" w:after="0" w:line="360" w:lineRule="auto"/>
        <w:ind w:left="480" w:hanging="720"/>
        <w:contextualSpacing/>
        <w:mirrorIndents/>
        <w:rPr>
          <w:u w:val="single"/>
        </w:rPr>
      </w:pPr>
      <w:r w:rsidRPr="00FC1A3E">
        <w:t>Peres-</w:t>
      </w:r>
      <w:proofErr w:type="spellStart"/>
      <w:r w:rsidRPr="00FC1A3E">
        <w:t>Neto</w:t>
      </w:r>
      <w:proofErr w:type="spellEnd"/>
      <w:r w:rsidRPr="00FC1A3E">
        <w:t xml:space="preserve">, P. R., Legendre, P., Dray, S., &amp; </w:t>
      </w:r>
      <w:proofErr w:type="spellStart"/>
      <w:r w:rsidRPr="00FC1A3E">
        <w:t>Borcard</w:t>
      </w:r>
      <w:proofErr w:type="spellEnd"/>
      <w:r w:rsidRPr="00FC1A3E">
        <w:t xml:space="preserve">, D. (2006). Variation Partitioning of Species Data Matrices: Estimation and Comparison of Fractions. </w:t>
      </w:r>
      <w:r w:rsidRPr="00FC1A3E">
        <w:rPr>
          <w:i/>
        </w:rPr>
        <w:t>Ecology</w:t>
      </w:r>
      <w:r w:rsidRPr="00FC1A3E">
        <w:t xml:space="preserve">, </w:t>
      </w:r>
      <w:r w:rsidRPr="00FC1A3E">
        <w:rPr>
          <w:i/>
        </w:rPr>
        <w:t>87</w:t>
      </w:r>
      <w:r w:rsidRPr="00FC1A3E">
        <w:t>(10), 2614–2625.</w:t>
      </w:r>
      <w:hyperlink r:id="rId225">
        <w:r w:rsidRPr="00FC1A3E">
          <w:t xml:space="preserve"> </w:t>
        </w:r>
      </w:hyperlink>
      <w:hyperlink r:id="rId226">
        <w:r w:rsidRPr="00FC1A3E">
          <w:rPr>
            <w:u w:val="single"/>
          </w:rPr>
          <w:t>https://doi.org/10.1890/0012-9658(2006)87[2614:VPOSDM]2.0.CO;2</w:t>
        </w:r>
      </w:hyperlink>
    </w:p>
    <w:p w14:paraId="1A9641ED" w14:textId="77777777" w:rsidR="00B50236" w:rsidRPr="00FC1A3E" w:rsidRDefault="00856F32" w:rsidP="00B72EE3">
      <w:pPr>
        <w:spacing w:before="240" w:after="0" w:line="360" w:lineRule="auto"/>
        <w:ind w:left="480" w:hanging="720"/>
        <w:contextualSpacing/>
        <w:mirrorIndents/>
        <w:rPr>
          <w:u w:val="single"/>
        </w:rPr>
      </w:pPr>
      <w:r w:rsidRPr="00FC1A3E">
        <w:t xml:space="preserve">Philippe, H., Zhou, Y., Brinkmann, H., </w:t>
      </w:r>
      <w:proofErr w:type="spellStart"/>
      <w:r w:rsidRPr="00FC1A3E">
        <w:t>Rodrigue</w:t>
      </w:r>
      <w:proofErr w:type="spellEnd"/>
      <w:r w:rsidRPr="00FC1A3E">
        <w:t xml:space="preserve">, N., &amp; </w:t>
      </w:r>
      <w:proofErr w:type="spellStart"/>
      <w:r w:rsidRPr="00FC1A3E">
        <w:t>Delsuc</w:t>
      </w:r>
      <w:proofErr w:type="spellEnd"/>
      <w:r w:rsidRPr="00FC1A3E">
        <w:t xml:space="preserve">, F. (2005). </w:t>
      </w:r>
      <w:proofErr w:type="spellStart"/>
      <w:r w:rsidRPr="00FC1A3E">
        <w:t>Heterotachy</w:t>
      </w:r>
      <w:proofErr w:type="spellEnd"/>
      <w:r w:rsidRPr="00FC1A3E">
        <w:t xml:space="preserve"> and long-branch attraction in phylogenetics. </w:t>
      </w:r>
      <w:r w:rsidRPr="00FC1A3E">
        <w:rPr>
          <w:i/>
        </w:rPr>
        <w:t>BMC Evolutionary Biology</w:t>
      </w:r>
      <w:r w:rsidRPr="00FC1A3E">
        <w:t xml:space="preserve">, </w:t>
      </w:r>
      <w:r w:rsidRPr="00FC1A3E">
        <w:rPr>
          <w:i/>
        </w:rPr>
        <w:t>5</w:t>
      </w:r>
      <w:r w:rsidRPr="00FC1A3E">
        <w:t>(1), 50.</w:t>
      </w:r>
      <w:hyperlink r:id="rId227">
        <w:r w:rsidRPr="00FC1A3E">
          <w:t xml:space="preserve"> </w:t>
        </w:r>
      </w:hyperlink>
      <w:hyperlink r:id="rId228">
        <w:r w:rsidRPr="00FC1A3E">
          <w:rPr>
            <w:u w:val="single"/>
          </w:rPr>
          <w:t>https://doi.org/10.1186/1471-2148-5-50</w:t>
        </w:r>
      </w:hyperlink>
    </w:p>
    <w:p w14:paraId="116BE7C2" w14:textId="77777777" w:rsidR="00B50236" w:rsidRPr="00FC1A3E" w:rsidRDefault="00856F32" w:rsidP="00B72EE3">
      <w:pPr>
        <w:spacing w:before="240" w:after="0" w:line="360" w:lineRule="auto"/>
        <w:ind w:left="480" w:hanging="720"/>
        <w:contextualSpacing/>
        <w:mirrorIndents/>
        <w:rPr>
          <w:u w:val="single"/>
        </w:rPr>
      </w:pPr>
      <w:r w:rsidRPr="00FC1A3E">
        <w:t xml:space="preserve">Price, M. N., Dehal, P. S., &amp; Arkin, A. P. (2010). </w:t>
      </w:r>
      <w:proofErr w:type="spellStart"/>
      <w:r w:rsidRPr="00FC1A3E">
        <w:t>FastTree</w:t>
      </w:r>
      <w:proofErr w:type="spellEnd"/>
      <w:r w:rsidRPr="00FC1A3E">
        <w:t xml:space="preserve"> 2 – Approximately Maximum-Likelihood Trees for Large Alignments. </w:t>
      </w:r>
      <w:proofErr w:type="spellStart"/>
      <w:r w:rsidRPr="00FC1A3E">
        <w:rPr>
          <w:i/>
        </w:rPr>
        <w:t>PLoS</w:t>
      </w:r>
      <w:proofErr w:type="spellEnd"/>
      <w:r w:rsidRPr="00FC1A3E">
        <w:rPr>
          <w:i/>
        </w:rPr>
        <w:t xml:space="preserve"> ONE</w:t>
      </w:r>
      <w:r w:rsidRPr="00FC1A3E">
        <w:t xml:space="preserve">, </w:t>
      </w:r>
      <w:r w:rsidRPr="00FC1A3E">
        <w:rPr>
          <w:i/>
        </w:rPr>
        <w:t>5</w:t>
      </w:r>
      <w:r w:rsidRPr="00FC1A3E">
        <w:t>(3), e9490.</w:t>
      </w:r>
      <w:hyperlink r:id="rId229">
        <w:r w:rsidRPr="00FC1A3E">
          <w:t xml:space="preserve"> </w:t>
        </w:r>
      </w:hyperlink>
      <w:hyperlink r:id="rId230">
        <w:r w:rsidRPr="00FC1A3E">
          <w:rPr>
            <w:u w:val="single"/>
          </w:rPr>
          <w:t>https://doi.org/10.1371/journal.pone.0009490</w:t>
        </w:r>
      </w:hyperlink>
    </w:p>
    <w:p w14:paraId="73A6BBF7"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Rambaut</w:t>
      </w:r>
      <w:proofErr w:type="spellEnd"/>
      <w:r w:rsidRPr="00FC1A3E">
        <w:t xml:space="preserve">, A., Drummond, A. J., </w:t>
      </w:r>
      <w:proofErr w:type="spellStart"/>
      <w:r w:rsidRPr="00FC1A3E">
        <w:t>Xie</w:t>
      </w:r>
      <w:proofErr w:type="spellEnd"/>
      <w:r w:rsidRPr="00FC1A3E">
        <w:t xml:space="preserve">, D., </w:t>
      </w:r>
      <w:proofErr w:type="spellStart"/>
      <w:r w:rsidRPr="00FC1A3E">
        <w:t>Baele</w:t>
      </w:r>
      <w:proofErr w:type="spellEnd"/>
      <w:r w:rsidRPr="00FC1A3E">
        <w:t xml:space="preserve">, G., &amp; </w:t>
      </w:r>
      <w:proofErr w:type="spellStart"/>
      <w:r w:rsidRPr="00FC1A3E">
        <w:t>Suchard</w:t>
      </w:r>
      <w:proofErr w:type="spellEnd"/>
      <w:r w:rsidRPr="00FC1A3E">
        <w:t xml:space="preserve">, M. A. (2018). Posterior Summarization in Bayesian Phylogenetics Using Tracer 1.7. </w:t>
      </w:r>
      <w:r w:rsidRPr="00FC1A3E">
        <w:rPr>
          <w:i/>
        </w:rPr>
        <w:t>Systematic Biology</w:t>
      </w:r>
      <w:r w:rsidRPr="00FC1A3E">
        <w:t xml:space="preserve">, </w:t>
      </w:r>
      <w:r w:rsidRPr="00FC1A3E">
        <w:rPr>
          <w:i/>
        </w:rPr>
        <w:t>67</w:t>
      </w:r>
      <w:r w:rsidRPr="00FC1A3E">
        <w:t>(5), 901–904.</w:t>
      </w:r>
      <w:hyperlink r:id="rId231">
        <w:r w:rsidRPr="00FC1A3E">
          <w:t xml:space="preserve"> </w:t>
        </w:r>
      </w:hyperlink>
      <w:hyperlink r:id="rId232">
        <w:r w:rsidRPr="00FC1A3E">
          <w:rPr>
            <w:u w:val="single"/>
          </w:rPr>
          <w:t>https://doi.org/10.1093/sysbio/syy032</w:t>
        </w:r>
      </w:hyperlink>
    </w:p>
    <w:p w14:paraId="5E85DF4D" w14:textId="77777777" w:rsidR="00B50236" w:rsidRPr="00FC1A3E" w:rsidRDefault="00856F32" w:rsidP="00B72EE3">
      <w:pPr>
        <w:spacing w:before="240" w:after="0" w:line="360" w:lineRule="auto"/>
        <w:ind w:left="480" w:hanging="720"/>
        <w:contextualSpacing/>
        <w:mirrorIndents/>
      </w:pPr>
      <w:proofErr w:type="spellStart"/>
      <w:r w:rsidRPr="00FC1A3E">
        <w:t>Rannala</w:t>
      </w:r>
      <w:proofErr w:type="spellEnd"/>
      <w:r w:rsidRPr="00FC1A3E">
        <w:t xml:space="preserve">, B; Yang, Z; (2020) Species delimitation. In: </w:t>
      </w:r>
      <w:proofErr w:type="spellStart"/>
      <w:r w:rsidRPr="00FC1A3E">
        <w:t>Scornavacca</w:t>
      </w:r>
      <w:proofErr w:type="spellEnd"/>
      <w:r w:rsidRPr="00FC1A3E">
        <w:t xml:space="preserve">, C and </w:t>
      </w:r>
      <w:proofErr w:type="spellStart"/>
      <w:r w:rsidRPr="00FC1A3E">
        <w:t>Delsuc</w:t>
      </w:r>
      <w:proofErr w:type="spellEnd"/>
      <w:r w:rsidRPr="00FC1A3E">
        <w:t xml:space="preserve">, F and </w:t>
      </w:r>
      <w:proofErr w:type="spellStart"/>
      <w:r w:rsidRPr="00FC1A3E">
        <w:t>Galtier</w:t>
      </w:r>
      <w:proofErr w:type="spellEnd"/>
      <w:r w:rsidRPr="00FC1A3E">
        <w:t xml:space="preserve">, N, (eds.) </w:t>
      </w:r>
      <w:r w:rsidRPr="00FC1A3E">
        <w:rPr>
          <w:i/>
        </w:rPr>
        <w:t>Phylogenetics in the Genomic Era</w:t>
      </w:r>
      <w:r w:rsidRPr="00FC1A3E">
        <w:t>. (5.5:1-5.5:18). Self-published.</w:t>
      </w:r>
    </w:p>
    <w:p w14:paraId="50D46E74" w14:textId="77777777" w:rsidR="00B50236" w:rsidRPr="00FC1A3E" w:rsidRDefault="00856F32" w:rsidP="00B72EE3">
      <w:pPr>
        <w:spacing w:before="240" w:after="0" w:line="360" w:lineRule="auto"/>
        <w:ind w:left="480" w:hanging="720"/>
        <w:contextualSpacing/>
        <w:mirrorIndents/>
      </w:pPr>
      <w:r w:rsidRPr="00FC1A3E">
        <w:t xml:space="preserve">Rao, C. R. (1964). The use and interpretation of principal component analysis in applied research. </w:t>
      </w:r>
      <w:proofErr w:type="spellStart"/>
      <w:r w:rsidRPr="00FC1A3E">
        <w:t>Sankhyā</w:t>
      </w:r>
      <w:proofErr w:type="spellEnd"/>
      <w:r w:rsidRPr="00FC1A3E">
        <w:t xml:space="preserve">: </w:t>
      </w:r>
      <w:r w:rsidRPr="00FC1A3E">
        <w:rPr>
          <w:i/>
        </w:rPr>
        <w:t>The Indian Journal of Statistics</w:t>
      </w:r>
      <w:r w:rsidRPr="00FC1A3E">
        <w:t xml:space="preserve">, </w:t>
      </w:r>
      <w:r w:rsidRPr="00FC1A3E">
        <w:rPr>
          <w:i/>
        </w:rPr>
        <w:t>Series A,</w:t>
      </w:r>
      <w:r w:rsidRPr="00FC1A3E">
        <w:t xml:space="preserve"> 26, 329–358.</w:t>
      </w:r>
    </w:p>
    <w:p w14:paraId="009E3E0C" w14:textId="77777777" w:rsidR="00B50236" w:rsidRPr="00FC1A3E" w:rsidRDefault="00856F32" w:rsidP="00B72EE3">
      <w:pPr>
        <w:spacing w:before="240" w:after="0" w:line="360" w:lineRule="auto"/>
        <w:ind w:left="480" w:hanging="720"/>
        <w:contextualSpacing/>
        <w:mirrorIndents/>
        <w:rPr>
          <w:u w:val="single"/>
        </w:rPr>
      </w:pPr>
      <w:r w:rsidRPr="00FC1A3E">
        <w:t xml:space="preserve">Rasmussen, H. N., &amp; Whigham, D. F. (1993). Seed ecology of dust seeds in situ: a new study technique and its application in terrestrial orchids. </w:t>
      </w:r>
      <w:r w:rsidRPr="00FC1A3E">
        <w:rPr>
          <w:i/>
        </w:rPr>
        <w:t>American Journal of Botany</w:t>
      </w:r>
      <w:r w:rsidRPr="00FC1A3E">
        <w:t xml:space="preserve">, </w:t>
      </w:r>
      <w:r w:rsidRPr="00FC1A3E">
        <w:rPr>
          <w:i/>
        </w:rPr>
        <w:t>80</w:t>
      </w:r>
      <w:r w:rsidRPr="00FC1A3E">
        <w:t>(12), 1374–1378.</w:t>
      </w:r>
      <w:hyperlink r:id="rId233">
        <w:r w:rsidRPr="00FC1A3E">
          <w:t xml:space="preserve"> </w:t>
        </w:r>
      </w:hyperlink>
      <w:hyperlink r:id="rId234">
        <w:r w:rsidRPr="00FC1A3E">
          <w:rPr>
            <w:u w:val="single"/>
          </w:rPr>
          <w:t>https://doi.org/10.2307/2445665</w:t>
        </w:r>
      </w:hyperlink>
    </w:p>
    <w:p w14:paraId="51BF0709" w14:textId="77777777" w:rsidR="00B50236" w:rsidRPr="00FC1A3E" w:rsidRDefault="00856F32" w:rsidP="00B72EE3">
      <w:pPr>
        <w:spacing w:before="240" w:after="0" w:line="360" w:lineRule="auto"/>
        <w:ind w:left="480" w:hanging="720"/>
        <w:contextualSpacing/>
        <w:mirrorIndents/>
        <w:rPr>
          <w:u w:val="single"/>
        </w:rPr>
      </w:pPr>
      <w:r w:rsidRPr="00FC1A3E">
        <w:t>Reeves, P. A., &amp; Richards, C. M. (2011). Species delimitation under the general lineage concept: an empirical example using wild North American hops (</w:t>
      </w:r>
      <w:proofErr w:type="spellStart"/>
      <w:r w:rsidRPr="00FC1A3E">
        <w:t>Cannabaceae</w:t>
      </w:r>
      <w:proofErr w:type="spellEnd"/>
      <w:r w:rsidRPr="00FC1A3E">
        <w:t xml:space="preserve">: </w:t>
      </w:r>
      <w:proofErr w:type="spellStart"/>
      <w:r w:rsidRPr="00FC1A3E">
        <w:rPr>
          <w:i/>
        </w:rPr>
        <w:t>Humulus</w:t>
      </w:r>
      <w:proofErr w:type="spellEnd"/>
      <w:r w:rsidRPr="00FC1A3E">
        <w:rPr>
          <w:i/>
        </w:rPr>
        <w:t xml:space="preserve"> lupulus</w:t>
      </w:r>
      <w:r w:rsidRPr="00FC1A3E">
        <w:t xml:space="preserve">). </w:t>
      </w:r>
      <w:r w:rsidRPr="00FC1A3E">
        <w:rPr>
          <w:i/>
        </w:rPr>
        <w:t>Systematic Biology</w:t>
      </w:r>
      <w:r w:rsidRPr="00FC1A3E">
        <w:t xml:space="preserve">, </w:t>
      </w:r>
      <w:r w:rsidRPr="00FC1A3E">
        <w:rPr>
          <w:i/>
        </w:rPr>
        <w:t>60</w:t>
      </w:r>
      <w:r w:rsidRPr="00FC1A3E">
        <w:t>(1), 45–59.</w:t>
      </w:r>
      <w:hyperlink r:id="rId235">
        <w:r w:rsidRPr="00FC1A3E">
          <w:t xml:space="preserve"> </w:t>
        </w:r>
      </w:hyperlink>
      <w:hyperlink r:id="rId236">
        <w:r w:rsidRPr="00FC1A3E">
          <w:rPr>
            <w:u w:val="single"/>
          </w:rPr>
          <w:t>https://doi.org/10.1093/sysbio/syq056</w:t>
        </w:r>
      </w:hyperlink>
    </w:p>
    <w:p w14:paraId="287DB259" w14:textId="4D393271" w:rsidR="00B50236" w:rsidRPr="00FC1A3E" w:rsidRDefault="00856F32" w:rsidP="00B72EE3">
      <w:pPr>
        <w:spacing w:before="240" w:after="0" w:line="360" w:lineRule="auto"/>
        <w:ind w:left="480" w:hanging="720"/>
        <w:contextualSpacing/>
        <w:mirrorIndents/>
        <w:rPr>
          <w:u w:val="single"/>
        </w:rPr>
      </w:pPr>
      <w:r w:rsidRPr="00FC1A3E">
        <w:t xml:space="preserve">Revell, L. J. (2012). </w:t>
      </w:r>
      <w:proofErr w:type="spellStart"/>
      <w:r w:rsidRPr="00FC1A3E">
        <w:t>phytools</w:t>
      </w:r>
      <w:proofErr w:type="spellEnd"/>
      <w:r w:rsidRPr="00FC1A3E">
        <w:t xml:space="preserve">: An R package for phylogenetic comparative biology (and other things). </w:t>
      </w:r>
      <w:r w:rsidRPr="00FC1A3E">
        <w:rPr>
          <w:i/>
        </w:rPr>
        <w:t>Methods in Ecology and Evolution</w:t>
      </w:r>
      <w:r w:rsidRPr="00FC1A3E">
        <w:t>, 3, 217–223.</w:t>
      </w:r>
      <w:hyperlink r:id="rId237">
        <w:r w:rsidRPr="00FC1A3E">
          <w:t xml:space="preserve"> </w:t>
        </w:r>
      </w:hyperlink>
      <w:hyperlink r:id="rId238">
        <w:r w:rsidRPr="00FC1A3E">
          <w:rPr>
            <w:u w:val="single"/>
          </w:rPr>
          <w:t>https://cran.r-project.org/web/packages/phytools/index.html</w:t>
        </w:r>
      </w:hyperlink>
    </w:p>
    <w:p w14:paraId="2650EA6D" w14:textId="7C817402" w:rsidR="004B4D8A" w:rsidRPr="00FC1A3E" w:rsidRDefault="004B4D8A" w:rsidP="00B72EE3">
      <w:pPr>
        <w:spacing w:before="240" w:after="0" w:line="360" w:lineRule="auto"/>
        <w:ind w:left="480" w:hanging="720"/>
        <w:contextualSpacing/>
        <w:mirrorIndents/>
      </w:pPr>
      <w:r w:rsidRPr="00FC1A3E">
        <w:t>Richards, A. J. (1986). Plant breeding systems. London: George Allen &amp; Unwin.</w:t>
      </w:r>
    </w:p>
    <w:p w14:paraId="792FC99C" w14:textId="77777777" w:rsidR="00B50236" w:rsidRPr="00FC1A3E" w:rsidRDefault="00856F32" w:rsidP="00B72EE3">
      <w:pPr>
        <w:spacing w:before="240" w:after="0" w:line="360" w:lineRule="auto"/>
        <w:ind w:left="480" w:hanging="720"/>
        <w:contextualSpacing/>
        <w:mirrorIndents/>
        <w:rPr>
          <w:u w:val="single"/>
        </w:rPr>
      </w:pPr>
      <w:r w:rsidRPr="00FC1A3E">
        <w:t xml:space="preserve">Rose, J. P., Toledo, C. A. P., Lemmon, E. M., Lemmon, A. R., &amp; Sytsma, K. J. (2021). Out of sight, out of mind: widespread nuclear and plastid-nuclear discordance in the flowering plant genus </w:t>
      </w:r>
      <w:proofErr w:type="spellStart"/>
      <w:r w:rsidRPr="00FC1A3E">
        <w:rPr>
          <w:i/>
        </w:rPr>
        <w:t>polemonium</w:t>
      </w:r>
      <w:proofErr w:type="spellEnd"/>
      <w:r w:rsidRPr="00FC1A3E">
        <w:t xml:space="preserve"> (</w:t>
      </w:r>
      <w:proofErr w:type="spellStart"/>
      <w:r w:rsidRPr="00FC1A3E">
        <w:t>polemoniaceae</w:t>
      </w:r>
      <w:proofErr w:type="spellEnd"/>
      <w:r w:rsidRPr="00FC1A3E">
        <w:t xml:space="preserve">) suggests widespread historical gene flow despite limited nuclear signal. </w:t>
      </w:r>
      <w:r w:rsidRPr="00FC1A3E">
        <w:rPr>
          <w:i/>
        </w:rPr>
        <w:t>Systematic Biology</w:t>
      </w:r>
      <w:r w:rsidRPr="00FC1A3E">
        <w:t xml:space="preserve">, </w:t>
      </w:r>
      <w:r w:rsidRPr="00FC1A3E">
        <w:rPr>
          <w:i/>
        </w:rPr>
        <w:t>70</w:t>
      </w:r>
      <w:r w:rsidRPr="00FC1A3E">
        <w:t>(1), 162–180.</w:t>
      </w:r>
      <w:hyperlink r:id="rId239">
        <w:r w:rsidRPr="00FC1A3E">
          <w:t xml:space="preserve"> </w:t>
        </w:r>
      </w:hyperlink>
      <w:hyperlink r:id="rId240">
        <w:r w:rsidRPr="00FC1A3E">
          <w:rPr>
            <w:u w:val="single"/>
          </w:rPr>
          <w:t>https://doi.org/10.1093/sysbio/syaa049</w:t>
        </w:r>
      </w:hyperlink>
    </w:p>
    <w:p w14:paraId="3956583D"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Rozas</w:t>
      </w:r>
      <w:proofErr w:type="spellEnd"/>
      <w:r w:rsidRPr="00FC1A3E">
        <w:t>, J., Ferrer-Mata, A., Sánchez-</w:t>
      </w:r>
      <w:proofErr w:type="spellStart"/>
      <w:r w:rsidRPr="00FC1A3E">
        <w:t>DelBarrio</w:t>
      </w:r>
      <w:proofErr w:type="spellEnd"/>
      <w:r w:rsidRPr="00FC1A3E">
        <w:t xml:space="preserve">, J. C., </w:t>
      </w:r>
      <w:proofErr w:type="spellStart"/>
      <w:r w:rsidRPr="00FC1A3E">
        <w:t>Guirao</w:t>
      </w:r>
      <w:proofErr w:type="spellEnd"/>
      <w:r w:rsidRPr="00FC1A3E">
        <w:t xml:space="preserve">-Rico, S., </w:t>
      </w:r>
      <w:proofErr w:type="spellStart"/>
      <w:r w:rsidRPr="00FC1A3E">
        <w:t>Librado</w:t>
      </w:r>
      <w:proofErr w:type="spellEnd"/>
      <w:r w:rsidRPr="00FC1A3E">
        <w:t>, P., Ramos-</w:t>
      </w:r>
      <w:proofErr w:type="spellStart"/>
      <w:r w:rsidRPr="00FC1A3E">
        <w:t>Onsins</w:t>
      </w:r>
      <w:proofErr w:type="spellEnd"/>
      <w:r w:rsidRPr="00FC1A3E">
        <w:t>, S. E., &amp; Sánchez-</w:t>
      </w:r>
      <w:proofErr w:type="spellStart"/>
      <w:r w:rsidRPr="00FC1A3E">
        <w:t>Gracia</w:t>
      </w:r>
      <w:proofErr w:type="spellEnd"/>
      <w:r w:rsidRPr="00FC1A3E">
        <w:t xml:space="preserve">, A. (2017). </w:t>
      </w:r>
      <w:proofErr w:type="spellStart"/>
      <w:r w:rsidRPr="00FC1A3E">
        <w:t>DnaSP</w:t>
      </w:r>
      <w:proofErr w:type="spellEnd"/>
      <w:r w:rsidRPr="00FC1A3E">
        <w:t xml:space="preserve"> 6: DNA sequence polymorphism analysis of large data sets. </w:t>
      </w:r>
      <w:r w:rsidRPr="00FC1A3E">
        <w:rPr>
          <w:i/>
        </w:rPr>
        <w:t>Molecular Biology and Evolution</w:t>
      </w:r>
      <w:r w:rsidRPr="00FC1A3E">
        <w:t xml:space="preserve">, </w:t>
      </w:r>
      <w:r w:rsidRPr="00FC1A3E">
        <w:rPr>
          <w:i/>
        </w:rPr>
        <w:t>34</w:t>
      </w:r>
      <w:r w:rsidRPr="00FC1A3E">
        <w:t>(12), 3299–3302.</w:t>
      </w:r>
      <w:hyperlink r:id="rId241">
        <w:r w:rsidRPr="00FC1A3E">
          <w:t xml:space="preserve"> </w:t>
        </w:r>
      </w:hyperlink>
      <w:hyperlink r:id="rId242">
        <w:r w:rsidRPr="00FC1A3E">
          <w:rPr>
            <w:u w:val="single"/>
          </w:rPr>
          <w:t>https://doi.org/10.1093/molbev/msx248</w:t>
        </w:r>
      </w:hyperlink>
    </w:p>
    <w:p w14:paraId="4083EBA9"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Rueden</w:t>
      </w:r>
      <w:proofErr w:type="spellEnd"/>
      <w:r w:rsidRPr="00FC1A3E">
        <w:t xml:space="preserve">, C. T., </w:t>
      </w:r>
      <w:proofErr w:type="spellStart"/>
      <w:r w:rsidRPr="00FC1A3E">
        <w:t>Schindelin</w:t>
      </w:r>
      <w:proofErr w:type="spellEnd"/>
      <w:r w:rsidRPr="00FC1A3E">
        <w:t xml:space="preserve">, J., </w:t>
      </w:r>
      <w:proofErr w:type="spellStart"/>
      <w:r w:rsidRPr="00FC1A3E">
        <w:t>Hiner</w:t>
      </w:r>
      <w:proofErr w:type="spellEnd"/>
      <w:r w:rsidRPr="00FC1A3E">
        <w:t xml:space="preserve">, M. C., </w:t>
      </w:r>
      <w:proofErr w:type="spellStart"/>
      <w:r w:rsidRPr="00FC1A3E">
        <w:t>DeZonia</w:t>
      </w:r>
      <w:proofErr w:type="spellEnd"/>
      <w:r w:rsidRPr="00FC1A3E">
        <w:t xml:space="preserve">, B. E., Walter, A. E., Arena, E. T., &amp; </w:t>
      </w:r>
      <w:proofErr w:type="spellStart"/>
      <w:r w:rsidRPr="00FC1A3E">
        <w:t>Eliceiri</w:t>
      </w:r>
      <w:proofErr w:type="spellEnd"/>
      <w:r w:rsidRPr="00FC1A3E">
        <w:t xml:space="preserve">, K. W. (2017). ImageJ2: ImageJ for the next generation of scientific image data. </w:t>
      </w:r>
      <w:r w:rsidRPr="00FC1A3E">
        <w:rPr>
          <w:i/>
        </w:rPr>
        <w:t>BMC Bioinformatics</w:t>
      </w:r>
      <w:r w:rsidRPr="00FC1A3E">
        <w:t xml:space="preserve">, </w:t>
      </w:r>
      <w:r w:rsidRPr="00FC1A3E">
        <w:rPr>
          <w:i/>
        </w:rPr>
        <w:t>18</w:t>
      </w:r>
      <w:r w:rsidRPr="00FC1A3E">
        <w:t>(1).</w:t>
      </w:r>
      <w:hyperlink r:id="rId243">
        <w:r w:rsidRPr="00FC1A3E">
          <w:rPr>
            <w:u w:val="single"/>
          </w:rPr>
          <w:t xml:space="preserve"> doi:10.1186/s12859-017-1934-z</w:t>
        </w:r>
      </w:hyperlink>
    </w:p>
    <w:p w14:paraId="1FF48185"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Schlick</w:t>
      </w:r>
      <w:proofErr w:type="spellEnd"/>
      <w:r w:rsidRPr="00FC1A3E">
        <w:t xml:space="preserve">-Steiner, B. C., Steiner, F. M., Seifert, B., Stauffer, C., Christian, E., &amp; Crozier, R. H. (2010). Integrative taxonomy: a multisource approach to exploring biodiversity. </w:t>
      </w:r>
      <w:r w:rsidRPr="00FC1A3E">
        <w:rPr>
          <w:i/>
        </w:rPr>
        <w:t>Annual Review of Entomology</w:t>
      </w:r>
      <w:r w:rsidRPr="00FC1A3E">
        <w:t xml:space="preserve">, </w:t>
      </w:r>
      <w:r w:rsidRPr="00FC1A3E">
        <w:rPr>
          <w:i/>
        </w:rPr>
        <w:t>55</w:t>
      </w:r>
      <w:r w:rsidRPr="00FC1A3E">
        <w:t>(1), 421–438.</w:t>
      </w:r>
      <w:hyperlink r:id="rId244">
        <w:r w:rsidRPr="00FC1A3E">
          <w:t xml:space="preserve"> </w:t>
        </w:r>
      </w:hyperlink>
      <w:hyperlink r:id="rId245">
        <w:r w:rsidRPr="00FC1A3E">
          <w:rPr>
            <w:u w:val="single"/>
          </w:rPr>
          <w:t>https://doi.org/10.1146/annurev-ento-112408-085432</w:t>
        </w:r>
      </w:hyperlink>
    </w:p>
    <w:p w14:paraId="02199DF7"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Schliep</w:t>
      </w:r>
      <w:proofErr w:type="spellEnd"/>
      <w:r w:rsidRPr="00FC1A3E">
        <w:t xml:space="preserve">, K. P. (2011). </w:t>
      </w:r>
      <w:proofErr w:type="spellStart"/>
      <w:r w:rsidRPr="00FC1A3E">
        <w:t>phangorn</w:t>
      </w:r>
      <w:proofErr w:type="spellEnd"/>
      <w:r w:rsidRPr="00FC1A3E">
        <w:t xml:space="preserve">: Phylogenetic analysis in R. </w:t>
      </w:r>
      <w:r w:rsidRPr="00FC1A3E">
        <w:rPr>
          <w:i/>
        </w:rPr>
        <w:t>Bioinformatics (Oxford, England)</w:t>
      </w:r>
      <w:r w:rsidRPr="00FC1A3E">
        <w:t xml:space="preserve">, </w:t>
      </w:r>
      <w:r w:rsidRPr="00FC1A3E">
        <w:rPr>
          <w:i/>
        </w:rPr>
        <w:t>27</w:t>
      </w:r>
      <w:r w:rsidRPr="00FC1A3E">
        <w:t>(4), 592–593.</w:t>
      </w:r>
      <w:hyperlink r:id="rId246">
        <w:r w:rsidRPr="00FC1A3E">
          <w:t xml:space="preserve"> </w:t>
        </w:r>
      </w:hyperlink>
      <w:hyperlink r:id="rId247">
        <w:r w:rsidRPr="00FC1A3E">
          <w:rPr>
            <w:u w:val="single"/>
          </w:rPr>
          <w:t>https://doi.org/10.1093/bioinformatics/btq706</w:t>
        </w:r>
      </w:hyperlink>
    </w:p>
    <w:p w14:paraId="2BCDCD9F" w14:textId="77777777" w:rsidR="00B50236" w:rsidRPr="00FC1A3E" w:rsidRDefault="00856F32" w:rsidP="00B72EE3">
      <w:pPr>
        <w:spacing w:before="240" w:after="0" w:line="360" w:lineRule="auto"/>
        <w:ind w:left="480" w:hanging="720"/>
        <w:contextualSpacing/>
        <w:mirrorIndents/>
        <w:rPr>
          <w:u w:val="single"/>
        </w:rPr>
      </w:pPr>
      <w:r w:rsidRPr="00FC1A3E">
        <w:t xml:space="preserve">Schmitt, S., </w:t>
      </w:r>
      <w:proofErr w:type="spellStart"/>
      <w:r w:rsidRPr="00FC1A3E">
        <w:t>Tysklind</w:t>
      </w:r>
      <w:proofErr w:type="spellEnd"/>
      <w:r w:rsidRPr="00FC1A3E">
        <w:t xml:space="preserve">, N., </w:t>
      </w:r>
      <w:proofErr w:type="spellStart"/>
      <w:r w:rsidRPr="00FC1A3E">
        <w:t>Derroire</w:t>
      </w:r>
      <w:proofErr w:type="spellEnd"/>
      <w:r w:rsidRPr="00FC1A3E">
        <w:t xml:space="preserve">, G., </w:t>
      </w:r>
      <w:proofErr w:type="spellStart"/>
      <w:r w:rsidRPr="00FC1A3E">
        <w:t>Heuertz</w:t>
      </w:r>
      <w:proofErr w:type="spellEnd"/>
      <w:r w:rsidRPr="00FC1A3E">
        <w:t xml:space="preserve">, M., &amp; </w:t>
      </w:r>
      <w:proofErr w:type="spellStart"/>
      <w:r w:rsidRPr="00FC1A3E">
        <w:t>Hérault</w:t>
      </w:r>
      <w:proofErr w:type="spellEnd"/>
      <w:r w:rsidRPr="00FC1A3E">
        <w:t xml:space="preserve">, B. (2021). Topography shapes the local coexistence of tree species within species complexes of Neotropical forests. </w:t>
      </w:r>
      <w:proofErr w:type="spellStart"/>
      <w:r w:rsidRPr="00FC1A3E">
        <w:rPr>
          <w:i/>
        </w:rPr>
        <w:t>Oecologia</w:t>
      </w:r>
      <w:proofErr w:type="spellEnd"/>
      <w:r w:rsidRPr="00FC1A3E">
        <w:t xml:space="preserve">, </w:t>
      </w:r>
      <w:r w:rsidRPr="00FC1A3E">
        <w:rPr>
          <w:i/>
        </w:rPr>
        <w:t>196</w:t>
      </w:r>
      <w:r w:rsidRPr="00FC1A3E">
        <w:t>(2), 389–398.</w:t>
      </w:r>
      <w:hyperlink r:id="rId248">
        <w:r w:rsidRPr="00FC1A3E">
          <w:t xml:space="preserve"> </w:t>
        </w:r>
      </w:hyperlink>
      <w:hyperlink r:id="rId249">
        <w:r w:rsidRPr="00FC1A3E">
          <w:rPr>
            <w:u w:val="single"/>
          </w:rPr>
          <w:t>https://doi.org/10.1007/s00442-021-04939-2</w:t>
        </w:r>
      </w:hyperlink>
    </w:p>
    <w:p w14:paraId="11560BC8" w14:textId="4496A663" w:rsidR="00B50236" w:rsidRPr="00FC1A3E" w:rsidRDefault="00856F32" w:rsidP="00B72EE3">
      <w:pPr>
        <w:spacing w:before="240" w:after="0" w:line="360" w:lineRule="auto"/>
        <w:ind w:left="480" w:hanging="720"/>
        <w:contextualSpacing/>
        <w:mirrorIndents/>
        <w:rPr>
          <w:u w:val="single"/>
        </w:rPr>
      </w:pPr>
      <w:proofErr w:type="spellStart"/>
      <w:r w:rsidRPr="00FC1A3E">
        <w:t>Schoener</w:t>
      </w:r>
      <w:proofErr w:type="spellEnd"/>
      <w:r w:rsidRPr="00FC1A3E">
        <w:t xml:space="preserve">, T. W. (1968). The </w:t>
      </w:r>
      <w:proofErr w:type="spellStart"/>
      <w:r w:rsidRPr="00FC1A3E">
        <w:t>anolis</w:t>
      </w:r>
      <w:proofErr w:type="spellEnd"/>
      <w:r w:rsidRPr="00FC1A3E">
        <w:t xml:space="preserve"> lizards of Bimini: resource partitioning in a complex fauna. </w:t>
      </w:r>
      <w:r w:rsidRPr="00FC1A3E">
        <w:rPr>
          <w:i/>
        </w:rPr>
        <w:t>Ecology</w:t>
      </w:r>
      <w:r w:rsidRPr="00FC1A3E">
        <w:t xml:space="preserve">, </w:t>
      </w:r>
      <w:r w:rsidRPr="00FC1A3E">
        <w:rPr>
          <w:i/>
        </w:rPr>
        <w:t>49</w:t>
      </w:r>
      <w:r w:rsidRPr="00FC1A3E">
        <w:t>(4), 704–726.</w:t>
      </w:r>
      <w:hyperlink r:id="rId250">
        <w:r w:rsidRPr="00FC1A3E">
          <w:t xml:space="preserve"> </w:t>
        </w:r>
      </w:hyperlink>
      <w:hyperlink r:id="rId251">
        <w:r w:rsidRPr="00FC1A3E">
          <w:rPr>
            <w:u w:val="single"/>
          </w:rPr>
          <w:t>https://doi.org/10.2307/1935534</w:t>
        </w:r>
      </w:hyperlink>
    </w:p>
    <w:p w14:paraId="627A066B" w14:textId="6ECE0871" w:rsidR="004B4D8A" w:rsidRPr="00FC1A3E" w:rsidRDefault="004B4D8A" w:rsidP="00B72EE3">
      <w:pPr>
        <w:spacing w:before="240" w:after="0" w:line="360" w:lineRule="auto"/>
        <w:ind w:left="480" w:hanging="720"/>
        <w:contextualSpacing/>
        <w:mirrorIndents/>
      </w:pPr>
      <w:r w:rsidRPr="00FC1A3E">
        <w:t xml:space="preserve">Sicard, A., &amp; Lenhard, M. (2011). The </w:t>
      </w:r>
      <w:proofErr w:type="spellStart"/>
      <w:r w:rsidRPr="00FC1A3E">
        <w:t>selfing</w:t>
      </w:r>
      <w:proofErr w:type="spellEnd"/>
      <w:r w:rsidRPr="00FC1A3E">
        <w:t xml:space="preserve"> syndrome: a model for studying the genetic and evolutionary basis of morphological adaptation in plants. </w:t>
      </w:r>
      <w:r w:rsidRPr="00FC1A3E">
        <w:rPr>
          <w:i/>
        </w:rPr>
        <w:t>Annals of botany</w:t>
      </w:r>
      <w:r w:rsidRPr="00FC1A3E">
        <w:t xml:space="preserve">, </w:t>
      </w:r>
      <w:r w:rsidRPr="00FC1A3E">
        <w:rPr>
          <w:i/>
        </w:rPr>
        <w:t>107(9)</w:t>
      </w:r>
      <w:r w:rsidRPr="00FC1A3E">
        <w:t xml:space="preserve">, 1433–1443. </w:t>
      </w:r>
      <w:r w:rsidRPr="00FC1A3E">
        <w:rPr>
          <w:u w:val="single"/>
        </w:rPr>
        <w:t>https://doi.org/10.1093/aob/mcr023</w:t>
      </w:r>
    </w:p>
    <w:p w14:paraId="2D0EB8EC" w14:textId="77777777" w:rsidR="00B50236" w:rsidRPr="00FC1A3E" w:rsidRDefault="00856F32" w:rsidP="00B72EE3">
      <w:pPr>
        <w:spacing w:before="240" w:after="0" w:line="360" w:lineRule="auto"/>
        <w:ind w:left="480" w:hanging="720"/>
        <w:contextualSpacing/>
        <w:mirrorIndents/>
        <w:rPr>
          <w:u w:val="single"/>
        </w:rPr>
      </w:pPr>
      <w:r w:rsidRPr="00FC1A3E">
        <w:t xml:space="preserve">Simpson, G. G. (1951). The Species Concept. </w:t>
      </w:r>
      <w:r w:rsidRPr="00FC1A3E">
        <w:rPr>
          <w:i/>
        </w:rPr>
        <w:t>Evolution</w:t>
      </w:r>
      <w:r w:rsidRPr="00FC1A3E">
        <w:t xml:space="preserve">, </w:t>
      </w:r>
      <w:r w:rsidRPr="00FC1A3E">
        <w:rPr>
          <w:i/>
        </w:rPr>
        <w:t>5</w:t>
      </w:r>
      <w:r w:rsidRPr="00FC1A3E">
        <w:t>(4), 285–298.</w:t>
      </w:r>
      <w:hyperlink r:id="rId252">
        <w:r w:rsidRPr="00FC1A3E">
          <w:t xml:space="preserve"> </w:t>
        </w:r>
      </w:hyperlink>
      <w:hyperlink r:id="rId253">
        <w:r w:rsidRPr="00FC1A3E">
          <w:rPr>
            <w:u w:val="single"/>
          </w:rPr>
          <w:t>https://doi.org/10.2307/2405675</w:t>
        </w:r>
      </w:hyperlink>
    </w:p>
    <w:p w14:paraId="28D8F13B" w14:textId="77777777" w:rsidR="00B50236" w:rsidRPr="00FC1A3E" w:rsidRDefault="00856F32" w:rsidP="00B72EE3">
      <w:pPr>
        <w:spacing w:before="240" w:after="0" w:line="360" w:lineRule="auto"/>
        <w:ind w:left="480" w:hanging="720"/>
        <w:contextualSpacing/>
        <w:mirrorIndents/>
        <w:rPr>
          <w:u w:val="single"/>
        </w:rPr>
      </w:pPr>
      <w:r w:rsidRPr="00FC1A3E">
        <w:t xml:space="preserve">Simpson, G. G. (1961). Principles of Animal Taxonomy. In </w:t>
      </w:r>
      <w:r w:rsidRPr="00FC1A3E">
        <w:rPr>
          <w:i/>
        </w:rPr>
        <w:t>Principles of Animal Taxonomy</w:t>
      </w:r>
      <w:r w:rsidRPr="00FC1A3E">
        <w:t>. Columbia University Press.</w:t>
      </w:r>
      <w:hyperlink r:id="rId254">
        <w:r w:rsidRPr="00FC1A3E">
          <w:t xml:space="preserve"> </w:t>
        </w:r>
      </w:hyperlink>
      <w:hyperlink r:id="rId255">
        <w:r w:rsidRPr="00FC1A3E">
          <w:rPr>
            <w:u w:val="single"/>
          </w:rPr>
          <w:t>https://doi.org/10.7312/simp92414</w:t>
        </w:r>
      </w:hyperlink>
    </w:p>
    <w:p w14:paraId="25AB2074" w14:textId="77777777" w:rsidR="00B50236" w:rsidRPr="00FC1A3E" w:rsidRDefault="00856F32" w:rsidP="00B72EE3">
      <w:pPr>
        <w:spacing w:before="240" w:after="0" w:line="360" w:lineRule="auto"/>
        <w:ind w:left="480" w:hanging="720"/>
        <w:contextualSpacing/>
        <w:mirrorIndents/>
        <w:rPr>
          <w:u w:val="single"/>
        </w:rPr>
      </w:pPr>
      <w:r w:rsidRPr="00FC1A3E">
        <w:t xml:space="preserve">Sinn, B. (2017). </w:t>
      </w:r>
      <w:proofErr w:type="spellStart"/>
      <w:r w:rsidRPr="00FC1A3E">
        <w:rPr>
          <w:i/>
        </w:rPr>
        <w:t>Asarum</w:t>
      </w:r>
      <w:proofErr w:type="spellEnd"/>
      <w:r w:rsidRPr="00FC1A3E">
        <w:rPr>
          <w:i/>
        </w:rPr>
        <w:t xml:space="preserve"> </w:t>
      </w:r>
      <w:proofErr w:type="spellStart"/>
      <w:r w:rsidRPr="00FC1A3E">
        <w:rPr>
          <w:i/>
        </w:rPr>
        <w:t>rosei</w:t>
      </w:r>
      <w:proofErr w:type="spellEnd"/>
      <w:r w:rsidRPr="00FC1A3E">
        <w:t xml:space="preserve"> (Aristolochiaceae), a new species from the Blue Ridge Escarpment of North Carolina, USA. </w:t>
      </w:r>
      <w:proofErr w:type="spellStart"/>
      <w:r w:rsidRPr="00FC1A3E">
        <w:rPr>
          <w:i/>
        </w:rPr>
        <w:t>Phytotaxa</w:t>
      </w:r>
      <w:proofErr w:type="spellEnd"/>
      <w:r w:rsidRPr="00FC1A3E">
        <w:t xml:space="preserve">, </w:t>
      </w:r>
      <w:r w:rsidRPr="00FC1A3E">
        <w:rPr>
          <w:i/>
        </w:rPr>
        <w:t>296</w:t>
      </w:r>
      <w:r w:rsidRPr="00FC1A3E">
        <w:t>, 53.</w:t>
      </w:r>
      <w:hyperlink r:id="rId256">
        <w:r w:rsidRPr="00FC1A3E">
          <w:t xml:space="preserve"> </w:t>
        </w:r>
      </w:hyperlink>
      <w:hyperlink r:id="rId257">
        <w:r w:rsidRPr="00FC1A3E">
          <w:rPr>
            <w:u w:val="single"/>
          </w:rPr>
          <w:t>https://doi.org/10.11646/phytotaxa.296.1.3</w:t>
        </w:r>
      </w:hyperlink>
    </w:p>
    <w:p w14:paraId="3108C893" w14:textId="77777777" w:rsidR="00B50236" w:rsidRPr="00FC1A3E" w:rsidRDefault="00856F32" w:rsidP="00B72EE3">
      <w:pPr>
        <w:spacing w:before="240" w:after="0" w:line="360" w:lineRule="auto"/>
        <w:ind w:left="480" w:hanging="720"/>
        <w:contextualSpacing/>
        <w:mirrorIndents/>
        <w:rPr>
          <w:u w:val="single"/>
        </w:rPr>
      </w:pPr>
      <w:r w:rsidRPr="00FC1A3E">
        <w:t xml:space="preserve">Sinn, B. T., Simon, S. J., Santee, M. V., DiFazio, S. P., Fama, N. M., &amp; Barrett, C. F. (2021). </w:t>
      </w:r>
      <w:proofErr w:type="spellStart"/>
      <w:r w:rsidRPr="00FC1A3E">
        <w:t>ISSRseq</w:t>
      </w:r>
      <w:proofErr w:type="spellEnd"/>
      <w:r w:rsidRPr="00FC1A3E">
        <w:t xml:space="preserve">: An extensible method for reduced representation sequencing. </w:t>
      </w:r>
      <w:r w:rsidRPr="00FC1A3E">
        <w:rPr>
          <w:i/>
        </w:rPr>
        <w:t>Methods in Ecology and Evolution</w:t>
      </w:r>
      <w:r w:rsidRPr="00FC1A3E">
        <w:t>, 00, 1– 14.</w:t>
      </w:r>
      <w:hyperlink r:id="rId258">
        <w:r w:rsidRPr="00FC1A3E">
          <w:t xml:space="preserve"> </w:t>
        </w:r>
      </w:hyperlink>
      <w:hyperlink r:id="rId259">
        <w:r w:rsidRPr="00FC1A3E">
          <w:rPr>
            <w:u w:val="single"/>
          </w:rPr>
          <w:t>https://doi.org/10.1111/2041-210X.13784</w:t>
        </w:r>
      </w:hyperlink>
    </w:p>
    <w:p w14:paraId="39037F5A" w14:textId="77777777" w:rsidR="00B50236" w:rsidRPr="00FC1A3E" w:rsidRDefault="00856F32" w:rsidP="00B72EE3">
      <w:pPr>
        <w:spacing w:before="240" w:after="0" w:line="360" w:lineRule="auto"/>
        <w:ind w:left="480" w:hanging="720"/>
        <w:contextualSpacing/>
        <w:mirrorIndents/>
        <w:rPr>
          <w:u w:val="single"/>
        </w:rPr>
      </w:pPr>
      <w:r w:rsidRPr="00FC1A3E">
        <w:t xml:space="preserve">Sites, J. W., &amp; Marshall, J. C. (2004). Operational criteria for delimiting species. </w:t>
      </w:r>
      <w:r w:rsidRPr="00FC1A3E">
        <w:rPr>
          <w:i/>
        </w:rPr>
        <w:t>Annual Review of Ecology, Evolution, and Systematics</w:t>
      </w:r>
      <w:r w:rsidRPr="00FC1A3E">
        <w:t xml:space="preserve">, </w:t>
      </w:r>
      <w:r w:rsidRPr="00FC1A3E">
        <w:rPr>
          <w:i/>
        </w:rPr>
        <w:t>35</w:t>
      </w:r>
      <w:r w:rsidRPr="00FC1A3E">
        <w:t>(1), 199–227.</w:t>
      </w:r>
      <w:hyperlink r:id="rId260">
        <w:r w:rsidRPr="00FC1A3E">
          <w:t xml:space="preserve"> </w:t>
        </w:r>
      </w:hyperlink>
      <w:hyperlink r:id="rId261">
        <w:r w:rsidRPr="00FC1A3E">
          <w:rPr>
            <w:u w:val="single"/>
          </w:rPr>
          <w:t>https://doi.org/10.1146/annurev.ecolsys.35.112202.130128</w:t>
        </w:r>
      </w:hyperlink>
    </w:p>
    <w:p w14:paraId="56397244"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Sletvold</w:t>
      </w:r>
      <w:proofErr w:type="spellEnd"/>
      <w:r w:rsidRPr="00FC1A3E">
        <w:t xml:space="preserve">, N., </w:t>
      </w:r>
      <w:proofErr w:type="spellStart"/>
      <w:r w:rsidRPr="00FC1A3E">
        <w:t>Grindeland</w:t>
      </w:r>
      <w:proofErr w:type="spellEnd"/>
      <w:r w:rsidRPr="00FC1A3E">
        <w:t xml:space="preserve">, J. M., &amp; </w:t>
      </w:r>
      <w:proofErr w:type="spellStart"/>
      <w:r w:rsidRPr="00FC1A3E">
        <w:t>Ågren</w:t>
      </w:r>
      <w:proofErr w:type="spellEnd"/>
      <w:r w:rsidRPr="00FC1A3E">
        <w:t xml:space="preserve">, J. (2010). Pollinator-mediated selection on floral display, spur length and flowering phenology in the deceptive orchid </w:t>
      </w:r>
      <w:proofErr w:type="spellStart"/>
      <w:r w:rsidRPr="00FC1A3E">
        <w:rPr>
          <w:i/>
        </w:rPr>
        <w:t>Dactylorhiza</w:t>
      </w:r>
      <w:proofErr w:type="spellEnd"/>
      <w:r w:rsidRPr="00FC1A3E">
        <w:rPr>
          <w:i/>
        </w:rPr>
        <w:t xml:space="preserve"> </w:t>
      </w:r>
      <w:proofErr w:type="spellStart"/>
      <w:r w:rsidRPr="00FC1A3E">
        <w:rPr>
          <w:i/>
        </w:rPr>
        <w:t>lapponica</w:t>
      </w:r>
      <w:proofErr w:type="spellEnd"/>
      <w:r w:rsidRPr="00FC1A3E">
        <w:t xml:space="preserve">. </w:t>
      </w:r>
      <w:r w:rsidRPr="00FC1A3E">
        <w:rPr>
          <w:i/>
        </w:rPr>
        <w:t xml:space="preserve">New </w:t>
      </w:r>
      <w:proofErr w:type="spellStart"/>
      <w:r w:rsidRPr="00FC1A3E">
        <w:rPr>
          <w:i/>
        </w:rPr>
        <w:t>Phytologist</w:t>
      </w:r>
      <w:proofErr w:type="spellEnd"/>
      <w:r w:rsidRPr="00FC1A3E">
        <w:t xml:space="preserve">, </w:t>
      </w:r>
      <w:r w:rsidRPr="00FC1A3E">
        <w:rPr>
          <w:i/>
        </w:rPr>
        <w:t>188</w:t>
      </w:r>
      <w:r w:rsidRPr="00FC1A3E">
        <w:t>(2), 385–392.</w:t>
      </w:r>
      <w:hyperlink r:id="rId262">
        <w:r w:rsidRPr="00FC1A3E">
          <w:t xml:space="preserve"> </w:t>
        </w:r>
      </w:hyperlink>
      <w:hyperlink r:id="rId263">
        <w:r w:rsidRPr="00FC1A3E">
          <w:rPr>
            <w:u w:val="single"/>
          </w:rPr>
          <w:t>https://doi.org/10.1111/j.1469-8137.2010.03296.x</w:t>
        </w:r>
      </w:hyperlink>
    </w:p>
    <w:p w14:paraId="74E17AFC" w14:textId="77777777" w:rsidR="00B50236" w:rsidRPr="00FC1A3E" w:rsidRDefault="00856F32" w:rsidP="00B72EE3">
      <w:pPr>
        <w:spacing w:before="240" w:after="0" w:line="360" w:lineRule="auto"/>
        <w:ind w:left="480" w:hanging="720"/>
        <w:contextualSpacing/>
        <w:mirrorIndents/>
      </w:pPr>
      <w:proofErr w:type="spellStart"/>
      <w:r w:rsidRPr="00FC1A3E">
        <w:t>Sokal</w:t>
      </w:r>
      <w:proofErr w:type="spellEnd"/>
      <w:r w:rsidRPr="00FC1A3E">
        <w:t xml:space="preserve">, R. R., &amp; </w:t>
      </w:r>
      <w:proofErr w:type="spellStart"/>
      <w:r w:rsidRPr="00FC1A3E">
        <w:t>Sneath</w:t>
      </w:r>
      <w:proofErr w:type="spellEnd"/>
      <w:r w:rsidRPr="00FC1A3E">
        <w:t xml:space="preserve">, P. H. A. 1963. </w:t>
      </w:r>
      <w:r w:rsidRPr="00FC1A3E">
        <w:rPr>
          <w:i/>
        </w:rPr>
        <w:t>Principles of numerical taxonomy</w:t>
      </w:r>
      <w:r w:rsidRPr="00FC1A3E">
        <w:t>. W. H. Freeman, San Francisco.</w:t>
      </w:r>
    </w:p>
    <w:p w14:paraId="0937FF0D"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Sokal</w:t>
      </w:r>
      <w:proofErr w:type="spellEnd"/>
      <w:r w:rsidRPr="00FC1A3E">
        <w:t xml:space="preserve">, R. R., &amp; </w:t>
      </w:r>
      <w:proofErr w:type="spellStart"/>
      <w:r w:rsidRPr="00FC1A3E">
        <w:t>Crovello</w:t>
      </w:r>
      <w:proofErr w:type="spellEnd"/>
      <w:r w:rsidRPr="00FC1A3E">
        <w:t xml:space="preserve">, T. J. (1970). The Biological Species Concept: a critical evaluation. </w:t>
      </w:r>
      <w:r w:rsidRPr="00FC1A3E">
        <w:rPr>
          <w:i/>
        </w:rPr>
        <w:t>The American Naturalist</w:t>
      </w:r>
      <w:r w:rsidRPr="00FC1A3E">
        <w:t xml:space="preserve">, </w:t>
      </w:r>
      <w:r w:rsidRPr="00FC1A3E">
        <w:rPr>
          <w:i/>
        </w:rPr>
        <w:t>104</w:t>
      </w:r>
      <w:r w:rsidRPr="00FC1A3E">
        <w:t>(936), 127–153.</w:t>
      </w:r>
      <w:hyperlink r:id="rId264">
        <w:r w:rsidRPr="00FC1A3E">
          <w:t xml:space="preserve"> </w:t>
        </w:r>
      </w:hyperlink>
      <w:hyperlink r:id="rId265">
        <w:r w:rsidRPr="00FC1A3E">
          <w:rPr>
            <w:u w:val="single"/>
          </w:rPr>
          <w:t>https://doi.org/10.1086/282646</w:t>
        </w:r>
      </w:hyperlink>
    </w:p>
    <w:p w14:paraId="44403F9C" w14:textId="77777777" w:rsidR="00B50236" w:rsidRPr="00FC1A3E" w:rsidRDefault="00856F32" w:rsidP="00B72EE3">
      <w:pPr>
        <w:spacing w:before="240" w:after="0" w:line="360" w:lineRule="auto"/>
        <w:ind w:left="480" w:hanging="720"/>
        <w:contextualSpacing/>
        <w:mirrorIndents/>
        <w:rPr>
          <w:u w:val="single"/>
        </w:rPr>
      </w:pPr>
      <w:r w:rsidRPr="00FC1A3E">
        <w:t xml:space="preserve">Solís-Lemus, C., Knowles, L. L., &amp; </w:t>
      </w:r>
      <w:proofErr w:type="spellStart"/>
      <w:r w:rsidRPr="00FC1A3E">
        <w:t>Ané</w:t>
      </w:r>
      <w:proofErr w:type="spellEnd"/>
      <w:r w:rsidRPr="00FC1A3E">
        <w:t xml:space="preserve">, C. (2015). Bayesian species delimitation combining multiple genes and traits in a unified framework. </w:t>
      </w:r>
      <w:r w:rsidRPr="00FC1A3E">
        <w:rPr>
          <w:i/>
        </w:rPr>
        <w:t>Evolution</w:t>
      </w:r>
      <w:r w:rsidRPr="00FC1A3E">
        <w:t xml:space="preserve">, </w:t>
      </w:r>
      <w:r w:rsidRPr="00FC1A3E">
        <w:rPr>
          <w:i/>
        </w:rPr>
        <w:t>69</w:t>
      </w:r>
      <w:r w:rsidRPr="00FC1A3E">
        <w:t>(2), 492–507.</w:t>
      </w:r>
      <w:hyperlink r:id="rId266">
        <w:r w:rsidRPr="00FC1A3E">
          <w:t xml:space="preserve"> </w:t>
        </w:r>
      </w:hyperlink>
      <w:hyperlink r:id="rId267">
        <w:r w:rsidRPr="00FC1A3E">
          <w:rPr>
            <w:u w:val="single"/>
          </w:rPr>
          <w:t>https://doi.org/10.1111/evo.12582</w:t>
        </w:r>
      </w:hyperlink>
    </w:p>
    <w:p w14:paraId="6FD50BC0" w14:textId="77777777" w:rsidR="00BF6E95" w:rsidRPr="00FC1A3E" w:rsidRDefault="00BF6E95" w:rsidP="00B72EE3">
      <w:pPr>
        <w:spacing w:before="240" w:after="0" w:line="360" w:lineRule="auto"/>
        <w:ind w:left="480" w:hanging="720"/>
        <w:contextualSpacing/>
        <w:mirrorIndents/>
      </w:pPr>
      <w:proofErr w:type="spellStart"/>
      <w:r w:rsidRPr="00FC1A3E">
        <w:t>Sterelny</w:t>
      </w:r>
      <w:proofErr w:type="spellEnd"/>
      <w:r w:rsidRPr="00FC1A3E">
        <w:t>, K</w:t>
      </w:r>
      <w:r w:rsidR="00E4242E" w:rsidRPr="00FC1A3E">
        <w:t>.</w:t>
      </w:r>
      <w:r w:rsidRPr="00FC1A3E">
        <w:t xml:space="preserve"> (1999). Species as ecological mosaics. In Robert A. Wilson (Ed.), </w:t>
      </w:r>
      <w:r w:rsidRPr="00FC1A3E">
        <w:rPr>
          <w:i/>
          <w:iCs/>
        </w:rPr>
        <w:t>Species:</w:t>
      </w:r>
      <w:r w:rsidRPr="00FC1A3E">
        <w:t xml:space="preserve"> </w:t>
      </w:r>
      <w:r w:rsidRPr="00FC1A3E">
        <w:rPr>
          <w:i/>
          <w:iCs/>
        </w:rPr>
        <w:t>New Interdisciplinary</w:t>
      </w:r>
      <w:r w:rsidRPr="00FC1A3E">
        <w:t xml:space="preserve"> </w:t>
      </w:r>
      <w:r w:rsidRPr="00FC1A3E">
        <w:rPr>
          <w:i/>
          <w:iCs/>
        </w:rPr>
        <w:t>Essays</w:t>
      </w:r>
      <w:r w:rsidRPr="00FC1A3E">
        <w:t>. Bradford, Denver.</w:t>
      </w:r>
    </w:p>
    <w:p w14:paraId="5B30BAE9"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Su</w:t>
      </w:r>
      <w:proofErr w:type="spellEnd"/>
      <w:r w:rsidRPr="00FC1A3E">
        <w:t xml:space="preserve"> </w:t>
      </w:r>
      <w:proofErr w:type="spellStart"/>
      <w:r w:rsidRPr="00FC1A3E">
        <w:t>Huei-Jiun</w:t>
      </w:r>
      <w:proofErr w:type="spellEnd"/>
      <w:r w:rsidRPr="00FC1A3E">
        <w:t xml:space="preserve">, </w:t>
      </w:r>
      <w:proofErr w:type="spellStart"/>
      <w:r w:rsidRPr="00FC1A3E">
        <w:t>Barkman</w:t>
      </w:r>
      <w:proofErr w:type="spellEnd"/>
      <w:r w:rsidRPr="00FC1A3E">
        <w:t xml:space="preserve"> Todd J., Hao </w:t>
      </w:r>
      <w:proofErr w:type="spellStart"/>
      <w:r w:rsidRPr="00FC1A3E">
        <w:t>Weilong</w:t>
      </w:r>
      <w:proofErr w:type="spellEnd"/>
      <w:r w:rsidRPr="00FC1A3E">
        <w:t xml:space="preserve">, Jones Samuel S., Naumann Julia, </w:t>
      </w:r>
      <w:proofErr w:type="spellStart"/>
      <w:r w:rsidRPr="00FC1A3E">
        <w:t>Skippington</w:t>
      </w:r>
      <w:proofErr w:type="spellEnd"/>
      <w:r w:rsidRPr="00FC1A3E">
        <w:t xml:space="preserve"> Elizabeth, et al. (2019). Novel genetic code and record-setting AT-richness in the highly reduced plastid genome of the </w:t>
      </w:r>
      <w:proofErr w:type="spellStart"/>
      <w:r w:rsidRPr="00FC1A3E">
        <w:t>holoparasitic</w:t>
      </w:r>
      <w:proofErr w:type="spellEnd"/>
      <w:r w:rsidRPr="00FC1A3E">
        <w:t xml:space="preserve"> plant </w:t>
      </w:r>
      <w:proofErr w:type="spellStart"/>
      <w:r w:rsidRPr="00FC1A3E">
        <w:t>Balanophora</w:t>
      </w:r>
      <w:proofErr w:type="spellEnd"/>
      <w:r w:rsidRPr="00FC1A3E">
        <w:t xml:space="preserve">. </w:t>
      </w:r>
      <w:r w:rsidRPr="00FC1A3E">
        <w:rPr>
          <w:i/>
        </w:rPr>
        <w:t>Proceedings of the National Academy of Sciences</w:t>
      </w:r>
      <w:r w:rsidRPr="00FC1A3E">
        <w:t xml:space="preserve">, </w:t>
      </w:r>
      <w:r w:rsidRPr="00FC1A3E">
        <w:rPr>
          <w:i/>
        </w:rPr>
        <w:t>116</w:t>
      </w:r>
      <w:r w:rsidRPr="00FC1A3E">
        <w:t xml:space="preserve">(3), 934–943. </w:t>
      </w:r>
      <w:proofErr w:type="spellStart"/>
      <w:r w:rsidRPr="00FC1A3E">
        <w:t>doi</w:t>
      </w:r>
      <w:proofErr w:type="spellEnd"/>
      <w:r w:rsidRPr="00FC1A3E">
        <w:t>:</w:t>
      </w:r>
      <w:hyperlink r:id="rId268">
        <w:r w:rsidRPr="00FC1A3E">
          <w:t xml:space="preserve"> </w:t>
        </w:r>
      </w:hyperlink>
      <w:hyperlink r:id="rId269">
        <w:r w:rsidRPr="00FC1A3E">
          <w:rPr>
            <w:u w:val="single"/>
          </w:rPr>
          <w:t>10.1073/pnas.1816822116</w:t>
        </w:r>
      </w:hyperlink>
    </w:p>
    <w:p w14:paraId="777F67B7" w14:textId="77777777" w:rsidR="00B50236" w:rsidRPr="00FC1A3E" w:rsidRDefault="00856F32" w:rsidP="00B72EE3">
      <w:pPr>
        <w:spacing w:before="240" w:after="0" w:line="360" w:lineRule="auto"/>
        <w:ind w:left="480" w:hanging="720"/>
        <w:contextualSpacing/>
        <w:mirrorIndents/>
        <w:rPr>
          <w:u w:val="single"/>
        </w:rPr>
      </w:pPr>
      <w:r w:rsidRPr="00FC1A3E">
        <w:t xml:space="preserve">Sukumaran, J., Holder, M. T., &amp; Knowles, L. L. (2021). Incorporating the speciation process into species delimitation. </w:t>
      </w:r>
      <w:r w:rsidRPr="00FC1A3E">
        <w:rPr>
          <w:i/>
        </w:rPr>
        <w:t>PLOS Computational Biology</w:t>
      </w:r>
      <w:r w:rsidRPr="00FC1A3E">
        <w:t xml:space="preserve">, </w:t>
      </w:r>
      <w:r w:rsidRPr="00FC1A3E">
        <w:rPr>
          <w:i/>
        </w:rPr>
        <w:t>17</w:t>
      </w:r>
      <w:r w:rsidRPr="00FC1A3E">
        <w:t>(5), e1008924.</w:t>
      </w:r>
      <w:hyperlink r:id="rId270">
        <w:r w:rsidRPr="00FC1A3E">
          <w:t xml:space="preserve"> </w:t>
        </w:r>
      </w:hyperlink>
      <w:hyperlink r:id="rId271">
        <w:r w:rsidRPr="00FC1A3E">
          <w:rPr>
            <w:u w:val="single"/>
          </w:rPr>
          <w:t>https://doi.org/10.1371/journal.pcbi.1008924</w:t>
        </w:r>
      </w:hyperlink>
    </w:p>
    <w:p w14:paraId="6DBAC6F9" w14:textId="77777777" w:rsidR="00B50236" w:rsidRPr="00FC1A3E" w:rsidRDefault="00856F32" w:rsidP="00B72EE3">
      <w:pPr>
        <w:spacing w:before="240" w:after="0" w:line="360" w:lineRule="auto"/>
        <w:ind w:left="480" w:hanging="720"/>
        <w:contextualSpacing/>
        <w:mirrorIndents/>
        <w:rPr>
          <w:u w:val="single"/>
        </w:rPr>
      </w:pPr>
      <w:r w:rsidRPr="00FC1A3E">
        <w:t xml:space="preserve">Sukumaran, J., &amp; Knowles, L. L. (2017). Multispecies coalescent delimits structure, not species. </w:t>
      </w:r>
      <w:r w:rsidRPr="00FC1A3E">
        <w:rPr>
          <w:i/>
        </w:rPr>
        <w:t>Proceedings of the National Academy of Sciences of the United States of America</w:t>
      </w:r>
      <w:r w:rsidRPr="00FC1A3E">
        <w:t xml:space="preserve">, </w:t>
      </w:r>
      <w:r w:rsidRPr="00FC1A3E">
        <w:rPr>
          <w:i/>
        </w:rPr>
        <w:t>114</w:t>
      </w:r>
      <w:r w:rsidRPr="00FC1A3E">
        <w:t>(7), 1607–1612.</w:t>
      </w:r>
      <w:hyperlink r:id="rId272">
        <w:r w:rsidRPr="00FC1A3E">
          <w:t xml:space="preserve"> </w:t>
        </w:r>
      </w:hyperlink>
      <w:hyperlink r:id="rId273">
        <w:r w:rsidRPr="00FC1A3E">
          <w:rPr>
            <w:u w:val="single"/>
          </w:rPr>
          <w:t>https://doi.org/10.1073/pnas.1607921114</w:t>
        </w:r>
      </w:hyperlink>
    </w:p>
    <w:p w14:paraId="31702316" w14:textId="77777777" w:rsidR="00B50236" w:rsidRPr="00FC1A3E" w:rsidRDefault="00856F32" w:rsidP="00B72EE3">
      <w:pPr>
        <w:spacing w:before="240" w:after="0" w:line="360" w:lineRule="auto"/>
        <w:ind w:left="480" w:hanging="720"/>
        <w:contextualSpacing/>
        <w:mirrorIndents/>
        <w:rPr>
          <w:u w:val="single"/>
        </w:rPr>
      </w:pPr>
      <w:r w:rsidRPr="00FC1A3E">
        <w:t>Swofford, D. (2002). PAUP*. Phylogenetic Analysis Using Parsimony (*and other methods). Version 4.0b10.</w:t>
      </w:r>
      <w:hyperlink r:id="rId274">
        <w:r w:rsidRPr="00FC1A3E">
          <w:t xml:space="preserve"> </w:t>
        </w:r>
      </w:hyperlink>
      <w:hyperlink r:id="rId275">
        <w:r w:rsidRPr="00FC1A3E">
          <w:rPr>
            <w:u w:val="single"/>
          </w:rPr>
          <w:t>https://doi.org/10.1111/j.0014-3820.2002.tb00191.x</w:t>
        </w:r>
      </w:hyperlink>
    </w:p>
    <w:p w14:paraId="35FEDABC" w14:textId="77777777" w:rsidR="00B50236" w:rsidRPr="00FC1A3E" w:rsidRDefault="00856F32" w:rsidP="00B72EE3">
      <w:pPr>
        <w:spacing w:before="240" w:after="0" w:line="360" w:lineRule="auto"/>
        <w:ind w:left="480" w:hanging="720"/>
        <w:contextualSpacing/>
        <w:mirrorIndents/>
        <w:rPr>
          <w:u w:val="single"/>
        </w:rPr>
      </w:pPr>
      <w:r w:rsidRPr="00FC1A3E">
        <w:t xml:space="preserve">Taylor, D. L., &amp; Bruns, T. D. (1997). Independent, specialized invasions of ectomycorrhizal mutualism by two </w:t>
      </w:r>
      <w:proofErr w:type="spellStart"/>
      <w:r w:rsidRPr="00FC1A3E">
        <w:t>nonphotosynthetic</w:t>
      </w:r>
      <w:proofErr w:type="spellEnd"/>
      <w:r w:rsidRPr="00FC1A3E">
        <w:t xml:space="preserve"> orchids. </w:t>
      </w:r>
      <w:r w:rsidRPr="00FC1A3E">
        <w:rPr>
          <w:i/>
        </w:rPr>
        <w:t>Proceedings of the National Academy of Sciences</w:t>
      </w:r>
      <w:r w:rsidRPr="00FC1A3E">
        <w:t xml:space="preserve">, </w:t>
      </w:r>
      <w:r w:rsidRPr="00FC1A3E">
        <w:rPr>
          <w:i/>
        </w:rPr>
        <w:t>94</w:t>
      </w:r>
      <w:r w:rsidRPr="00FC1A3E">
        <w:t>(9), 4510–4515.</w:t>
      </w:r>
      <w:hyperlink r:id="rId276">
        <w:r w:rsidRPr="00FC1A3E">
          <w:t xml:space="preserve"> </w:t>
        </w:r>
      </w:hyperlink>
      <w:hyperlink r:id="rId277">
        <w:r w:rsidRPr="00FC1A3E">
          <w:rPr>
            <w:u w:val="single"/>
          </w:rPr>
          <w:t>https://doi.org/10.1073/pnas.94.9.4510</w:t>
        </w:r>
      </w:hyperlink>
    </w:p>
    <w:p w14:paraId="0D1A2CAD" w14:textId="77777777" w:rsidR="00B50236" w:rsidRPr="00FC1A3E" w:rsidRDefault="00856F32" w:rsidP="00B72EE3">
      <w:pPr>
        <w:spacing w:before="240" w:after="0" w:line="360" w:lineRule="auto"/>
        <w:ind w:left="480" w:hanging="720"/>
        <w:contextualSpacing/>
        <w:mirrorIndents/>
      </w:pPr>
      <w:r w:rsidRPr="00FC1A3E">
        <w:t xml:space="preserve">Taylor, D. L., Bruns, T., </w:t>
      </w:r>
      <w:proofErr w:type="spellStart"/>
      <w:r w:rsidRPr="00FC1A3E">
        <w:t>Leake</w:t>
      </w:r>
      <w:proofErr w:type="spellEnd"/>
      <w:r w:rsidRPr="00FC1A3E">
        <w:t xml:space="preserve">, J. R., &amp; Read, D. (2002). Mycorrhizal specificity and function in myco-heterotrophic plants. </w:t>
      </w:r>
      <w:r w:rsidRPr="00FC1A3E">
        <w:rPr>
          <w:i/>
        </w:rPr>
        <w:t>Mycorrhizal Ecology</w:t>
      </w:r>
      <w:r w:rsidRPr="00FC1A3E">
        <w:t>, 375–413.</w:t>
      </w:r>
    </w:p>
    <w:p w14:paraId="40309C2D" w14:textId="77777777" w:rsidR="00B50236" w:rsidRPr="00FC1A3E" w:rsidRDefault="00856F32" w:rsidP="00B72EE3">
      <w:pPr>
        <w:spacing w:before="240" w:after="0" w:line="360" w:lineRule="auto"/>
        <w:ind w:left="480" w:hanging="720"/>
        <w:contextualSpacing/>
        <w:mirrorIndents/>
        <w:rPr>
          <w:u w:val="single"/>
        </w:rPr>
      </w:pPr>
      <w:r w:rsidRPr="00FC1A3E">
        <w:t xml:space="preserve">Taylor, D. L., Bruns, T. D., &amp; Hodges, S. A. (2004). Evidence for mycorrhizal races in a cheating orchid. </w:t>
      </w:r>
      <w:r w:rsidRPr="00FC1A3E">
        <w:rPr>
          <w:i/>
        </w:rPr>
        <w:t>Proceedings of the Royal Society of London. Series B: Biological Sciences</w:t>
      </w:r>
      <w:r w:rsidRPr="00FC1A3E">
        <w:t xml:space="preserve">, </w:t>
      </w:r>
      <w:r w:rsidRPr="00FC1A3E">
        <w:rPr>
          <w:i/>
        </w:rPr>
        <w:t>271</w:t>
      </w:r>
      <w:r w:rsidRPr="00FC1A3E">
        <w:t>(1534), 35–43.</w:t>
      </w:r>
      <w:hyperlink r:id="rId278">
        <w:r w:rsidRPr="00FC1A3E">
          <w:t xml:space="preserve"> </w:t>
        </w:r>
      </w:hyperlink>
      <w:hyperlink r:id="rId279">
        <w:r w:rsidRPr="00FC1A3E">
          <w:rPr>
            <w:u w:val="single"/>
          </w:rPr>
          <w:t>https://doi.org/10.1098/rspb.2003.2557</w:t>
        </w:r>
      </w:hyperlink>
    </w:p>
    <w:p w14:paraId="23E42E16" w14:textId="77777777" w:rsidR="00B50236" w:rsidRPr="00FC1A3E" w:rsidRDefault="00856F32" w:rsidP="00B72EE3">
      <w:pPr>
        <w:spacing w:before="240" w:after="0" w:line="360" w:lineRule="auto"/>
        <w:ind w:left="480" w:hanging="720"/>
        <w:contextualSpacing/>
        <w:mirrorIndents/>
        <w:rPr>
          <w:u w:val="single"/>
        </w:rPr>
      </w:pPr>
      <w:r w:rsidRPr="00FC1A3E">
        <w:t xml:space="preserve">Taylor, D. L., Barrett, C. F., Beatty, G. E., Hopkins, S. E., Kennedy, A. H., &amp; </w:t>
      </w:r>
      <w:proofErr w:type="spellStart"/>
      <w:r w:rsidRPr="00FC1A3E">
        <w:t>Klooster</w:t>
      </w:r>
      <w:proofErr w:type="spellEnd"/>
      <w:r w:rsidRPr="00FC1A3E">
        <w:t xml:space="preserve">, M. R. (2013). Progress and prospects for the ecological genetics of </w:t>
      </w:r>
      <w:proofErr w:type="spellStart"/>
      <w:r w:rsidRPr="00FC1A3E">
        <w:t>mycoheterotrophs</w:t>
      </w:r>
      <w:proofErr w:type="spellEnd"/>
      <w:r w:rsidRPr="00FC1A3E">
        <w:t xml:space="preserve">. In V. Merckx (Ed.), </w:t>
      </w:r>
      <w:r w:rsidRPr="00FC1A3E">
        <w:rPr>
          <w:i/>
        </w:rPr>
        <w:t>Mycoheterotrophy</w:t>
      </w:r>
      <w:r w:rsidRPr="00FC1A3E">
        <w:t xml:space="preserve"> (pp. 245–266). Springer New York.</w:t>
      </w:r>
      <w:hyperlink r:id="rId280">
        <w:r w:rsidRPr="00FC1A3E">
          <w:t xml:space="preserve"> </w:t>
        </w:r>
      </w:hyperlink>
      <w:hyperlink r:id="rId281">
        <w:r w:rsidRPr="00FC1A3E">
          <w:rPr>
            <w:u w:val="single"/>
          </w:rPr>
          <w:t>https://doi.org/10.1007/978-1-4614-5209-6_6</w:t>
        </w:r>
      </w:hyperlink>
    </w:p>
    <w:p w14:paraId="03C8BD44" w14:textId="77777777" w:rsidR="00B50236" w:rsidRPr="00FC1A3E" w:rsidRDefault="00856F32" w:rsidP="00B72EE3">
      <w:pPr>
        <w:spacing w:before="240" w:after="0" w:line="360" w:lineRule="auto"/>
        <w:ind w:left="480" w:hanging="720"/>
        <w:contextualSpacing/>
        <w:mirrorIndents/>
        <w:rPr>
          <w:u w:val="single"/>
        </w:rPr>
      </w:pPr>
      <w:r w:rsidRPr="00FC1A3E">
        <w:t xml:space="preserve">Thompson, J. N. (1994). </w:t>
      </w:r>
      <w:r w:rsidRPr="00FC1A3E">
        <w:rPr>
          <w:i/>
        </w:rPr>
        <w:t>The Coevolutionary Process</w:t>
      </w:r>
      <w:r w:rsidRPr="00FC1A3E">
        <w:t>. University of Chicago Press.</w:t>
      </w:r>
      <w:hyperlink r:id="rId282">
        <w:r w:rsidRPr="00FC1A3E">
          <w:t xml:space="preserve"> </w:t>
        </w:r>
      </w:hyperlink>
      <w:hyperlink r:id="rId283">
        <w:r w:rsidRPr="00FC1A3E">
          <w:rPr>
            <w:u w:val="single"/>
          </w:rPr>
          <w:t>https://press.uchicago.edu/ucp/books/book/chicago/C/bo3637930.html</w:t>
        </w:r>
      </w:hyperlink>
    </w:p>
    <w:p w14:paraId="471180D1" w14:textId="77777777" w:rsidR="00B50236" w:rsidRPr="00FC1A3E" w:rsidRDefault="00856F32" w:rsidP="00B72EE3">
      <w:pPr>
        <w:spacing w:before="240" w:after="0" w:line="360" w:lineRule="auto"/>
        <w:ind w:left="480" w:hanging="720"/>
        <w:contextualSpacing/>
        <w:mirrorIndents/>
        <w:rPr>
          <w:u w:val="single"/>
        </w:rPr>
      </w:pPr>
      <w:r w:rsidRPr="00FC1A3E">
        <w:t xml:space="preserve">Thompson, J. N. (2005). </w:t>
      </w:r>
      <w:r w:rsidRPr="00FC1A3E">
        <w:rPr>
          <w:i/>
        </w:rPr>
        <w:t>The Geographic Mosaic of Coevolution</w:t>
      </w:r>
      <w:r w:rsidRPr="00FC1A3E">
        <w:t>. University of Chicago Press.</w:t>
      </w:r>
      <w:hyperlink r:id="rId284">
        <w:r w:rsidRPr="00FC1A3E">
          <w:t xml:space="preserve"> </w:t>
        </w:r>
      </w:hyperlink>
      <w:hyperlink r:id="rId285">
        <w:r w:rsidRPr="00FC1A3E">
          <w:rPr>
            <w:u w:val="single"/>
          </w:rPr>
          <w:t>https://press.uchicago.edu/ucp/books/book/chicago/G/bo3533766.html</w:t>
        </w:r>
      </w:hyperlink>
    </w:p>
    <w:p w14:paraId="0587A4BA" w14:textId="77777777" w:rsidR="00B50236" w:rsidRPr="00FC1A3E" w:rsidRDefault="00856F32" w:rsidP="00B72EE3">
      <w:pPr>
        <w:spacing w:before="240" w:after="0" w:line="360" w:lineRule="auto"/>
        <w:ind w:left="480" w:hanging="720"/>
        <w:contextualSpacing/>
        <w:mirrorIndents/>
        <w:rPr>
          <w:u w:val="single"/>
        </w:rPr>
      </w:pPr>
      <w:r w:rsidRPr="00FC1A3E">
        <w:t xml:space="preserve">Tiffin, P., Olson, M. S., &amp; Moyle, L. C. (2001). Asymmetrical Crossing Barriers in Angiosperms. </w:t>
      </w:r>
      <w:r w:rsidRPr="00FC1A3E">
        <w:rPr>
          <w:i/>
        </w:rPr>
        <w:t>Proceedings: Biological Sciences</w:t>
      </w:r>
      <w:r w:rsidRPr="00FC1A3E">
        <w:t xml:space="preserve">, </w:t>
      </w:r>
      <w:r w:rsidRPr="00FC1A3E">
        <w:rPr>
          <w:i/>
        </w:rPr>
        <w:t>268</w:t>
      </w:r>
      <w:r w:rsidRPr="00FC1A3E">
        <w:t>(1469), 861–867.</w:t>
      </w:r>
      <w:hyperlink r:id="rId286">
        <w:r w:rsidRPr="00FC1A3E">
          <w:t xml:space="preserve"> </w:t>
        </w:r>
      </w:hyperlink>
      <w:hyperlink r:id="rId287">
        <w:r w:rsidRPr="00FC1A3E">
          <w:rPr>
            <w:u w:val="single"/>
          </w:rPr>
          <w:t>https://royalsocietypublishing.org/doi/10.1098/rspb.2000.1578</w:t>
        </w:r>
      </w:hyperlink>
    </w:p>
    <w:p w14:paraId="3FC71C08"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Tsukaya</w:t>
      </w:r>
      <w:proofErr w:type="spellEnd"/>
      <w:r w:rsidRPr="00FC1A3E">
        <w:t xml:space="preserve">, H. (2018). How leaves of </w:t>
      </w:r>
      <w:proofErr w:type="spellStart"/>
      <w:r w:rsidRPr="00FC1A3E">
        <w:t>mycoheterotrophic</w:t>
      </w:r>
      <w:proofErr w:type="spellEnd"/>
      <w:r w:rsidRPr="00FC1A3E">
        <w:t xml:space="preserve"> plants evolved – from the view point of a developmental biologist. </w:t>
      </w:r>
      <w:r w:rsidRPr="00FC1A3E">
        <w:rPr>
          <w:i/>
        </w:rPr>
        <w:t xml:space="preserve">New </w:t>
      </w:r>
      <w:proofErr w:type="spellStart"/>
      <w:r w:rsidRPr="00FC1A3E">
        <w:rPr>
          <w:i/>
        </w:rPr>
        <w:t>Phytologist</w:t>
      </w:r>
      <w:proofErr w:type="spellEnd"/>
      <w:r w:rsidRPr="00FC1A3E">
        <w:t xml:space="preserve">, </w:t>
      </w:r>
      <w:r w:rsidRPr="00FC1A3E">
        <w:rPr>
          <w:i/>
        </w:rPr>
        <w:t>217</w:t>
      </w:r>
      <w:r w:rsidRPr="00FC1A3E">
        <w:t>(4), 1401–1406.</w:t>
      </w:r>
      <w:hyperlink r:id="rId288">
        <w:r w:rsidRPr="00FC1A3E">
          <w:t xml:space="preserve"> </w:t>
        </w:r>
      </w:hyperlink>
      <w:hyperlink r:id="rId289">
        <w:r w:rsidRPr="00FC1A3E">
          <w:rPr>
            <w:u w:val="single"/>
          </w:rPr>
          <w:t>https://doi.org/10.1111/nph.14994</w:t>
        </w:r>
      </w:hyperlink>
    </w:p>
    <w:p w14:paraId="548B3C0B" w14:textId="77777777" w:rsidR="00B50236" w:rsidRPr="00FC1A3E" w:rsidRDefault="00856F32" w:rsidP="00B72EE3">
      <w:pPr>
        <w:spacing w:before="240" w:after="0" w:line="360" w:lineRule="auto"/>
        <w:ind w:left="480" w:hanging="720"/>
        <w:contextualSpacing/>
        <w:mirrorIndents/>
      </w:pPr>
      <w:r w:rsidRPr="00FC1A3E">
        <w:t xml:space="preserve">Van der </w:t>
      </w:r>
      <w:proofErr w:type="spellStart"/>
      <w:r w:rsidRPr="00FC1A3E">
        <w:t>Cingel</w:t>
      </w:r>
      <w:proofErr w:type="spellEnd"/>
      <w:r w:rsidRPr="00FC1A3E">
        <w:t xml:space="preserve">, N.A. (2001). An atlas of orchid pollination: America, Africa, Asia and Australia. AA </w:t>
      </w:r>
      <w:proofErr w:type="spellStart"/>
      <w:r w:rsidRPr="00FC1A3E">
        <w:t>Balkema</w:t>
      </w:r>
      <w:proofErr w:type="spellEnd"/>
      <w:r w:rsidRPr="00FC1A3E">
        <w:t xml:space="preserve"> Publishers: Rotterdam.</w:t>
      </w:r>
    </w:p>
    <w:p w14:paraId="7C8B435D" w14:textId="77777777" w:rsidR="00B50236" w:rsidRPr="00FC1A3E" w:rsidRDefault="00856F32" w:rsidP="00B72EE3">
      <w:pPr>
        <w:spacing w:before="240" w:after="0" w:line="360" w:lineRule="auto"/>
        <w:ind w:left="480" w:hanging="720"/>
        <w:contextualSpacing/>
        <w:mirrorIndents/>
        <w:rPr>
          <w:u w:val="single"/>
        </w:rPr>
      </w:pPr>
      <w:r w:rsidRPr="00FC1A3E">
        <w:t xml:space="preserve">van der </w:t>
      </w:r>
      <w:proofErr w:type="spellStart"/>
      <w:r w:rsidRPr="00FC1A3E">
        <w:t>Kooi</w:t>
      </w:r>
      <w:proofErr w:type="spellEnd"/>
      <w:r w:rsidRPr="00FC1A3E">
        <w:t xml:space="preserve">, C. J., Vallejo-Marín, M., &amp; Leonhardt, S. D. (2021). Mutualisms and (A)symmetry in Plant–Pollinator Interactions. </w:t>
      </w:r>
      <w:r w:rsidRPr="00FC1A3E">
        <w:rPr>
          <w:i/>
        </w:rPr>
        <w:t>Current Biology</w:t>
      </w:r>
      <w:r w:rsidRPr="00FC1A3E">
        <w:t xml:space="preserve">, </w:t>
      </w:r>
      <w:r w:rsidRPr="00FC1A3E">
        <w:rPr>
          <w:i/>
        </w:rPr>
        <w:t>31</w:t>
      </w:r>
      <w:r w:rsidRPr="00FC1A3E">
        <w:t>(2), R91–R99.</w:t>
      </w:r>
      <w:hyperlink r:id="rId290">
        <w:r w:rsidRPr="00FC1A3E">
          <w:t xml:space="preserve"> </w:t>
        </w:r>
      </w:hyperlink>
      <w:hyperlink r:id="rId291">
        <w:r w:rsidRPr="00FC1A3E">
          <w:rPr>
            <w:u w:val="single"/>
          </w:rPr>
          <w:t>https://doi.org/10.1016/j.cub.2020.11.020</w:t>
        </w:r>
      </w:hyperlink>
    </w:p>
    <w:p w14:paraId="05A45108" w14:textId="77777777" w:rsidR="00B50236" w:rsidRPr="00FC1A3E" w:rsidRDefault="00856F32" w:rsidP="00B72EE3">
      <w:pPr>
        <w:spacing w:before="240" w:after="0" w:line="360" w:lineRule="auto"/>
        <w:ind w:left="480" w:hanging="720"/>
        <w:contextualSpacing/>
        <w:mirrorIndents/>
        <w:rPr>
          <w:u w:val="single"/>
        </w:rPr>
      </w:pPr>
      <w:r w:rsidRPr="00FC1A3E">
        <w:t xml:space="preserve">Van </w:t>
      </w:r>
      <w:proofErr w:type="spellStart"/>
      <w:r w:rsidRPr="00FC1A3E">
        <w:t>Valen</w:t>
      </w:r>
      <w:proofErr w:type="spellEnd"/>
      <w:r w:rsidRPr="00FC1A3E">
        <w:t xml:space="preserve">, L. (1976). Ecological Species, Multispecies, and Oaks. </w:t>
      </w:r>
      <w:r w:rsidRPr="00FC1A3E">
        <w:rPr>
          <w:i/>
        </w:rPr>
        <w:t>TAXON</w:t>
      </w:r>
      <w:r w:rsidRPr="00FC1A3E">
        <w:t xml:space="preserve">, </w:t>
      </w:r>
      <w:r w:rsidRPr="00FC1A3E">
        <w:rPr>
          <w:i/>
        </w:rPr>
        <w:t>25</w:t>
      </w:r>
      <w:r w:rsidRPr="00FC1A3E">
        <w:t>(2–3), 233–239.</w:t>
      </w:r>
      <w:hyperlink r:id="rId292">
        <w:r w:rsidRPr="00FC1A3E">
          <w:t xml:space="preserve"> </w:t>
        </w:r>
      </w:hyperlink>
      <w:hyperlink r:id="rId293">
        <w:r w:rsidRPr="00FC1A3E">
          <w:rPr>
            <w:u w:val="single"/>
          </w:rPr>
          <w:t>https://doi.org/10.2307/1219444</w:t>
        </w:r>
      </w:hyperlink>
    </w:p>
    <w:p w14:paraId="0BC55855" w14:textId="77777777" w:rsidR="00B50236" w:rsidRPr="00FC1A3E" w:rsidRDefault="00856F32" w:rsidP="00B72EE3">
      <w:pPr>
        <w:spacing w:before="240" w:after="0" w:line="360" w:lineRule="auto"/>
        <w:ind w:left="480" w:hanging="720"/>
        <w:contextualSpacing/>
        <w:mirrorIndents/>
        <w:rPr>
          <w:u w:val="single"/>
        </w:rPr>
      </w:pPr>
      <w:r w:rsidRPr="00FC1A3E">
        <w:t xml:space="preserve">Wang, D., </w:t>
      </w:r>
      <w:proofErr w:type="spellStart"/>
      <w:r w:rsidRPr="00FC1A3E">
        <w:t>Jacquemyn</w:t>
      </w:r>
      <w:proofErr w:type="spellEnd"/>
      <w:r w:rsidRPr="00FC1A3E">
        <w:t xml:space="preserve">, H., Gomes, S. I. F., Vos, R. A., &amp; Merckx, V. S. F. T. (2021). Symbiont switching and trophic mode shifts in </w:t>
      </w:r>
      <w:proofErr w:type="spellStart"/>
      <w:r w:rsidRPr="00FC1A3E">
        <w:t>Orchidaceae</w:t>
      </w:r>
      <w:proofErr w:type="spellEnd"/>
      <w:r w:rsidRPr="00FC1A3E">
        <w:t xml:space="preserve">. </w:t>
      </w:r>
      <w:r w:rsidRPr="00FC1A3E">
        <w:rPr>
          <w:i/>
        </w:rPr>
        <w:t xml:space="preserve">New </w:t>
      </w:r>
      <w:proofErr w:type="spellStart"/>
      <w:r w:rsidRPr="00FC1A3E">
        <w:rPr>
          <w:i/>
        </w:rPr>
        <w:t>Phytologist</w:t>
      </w:r>
      <w:proofErr w:type="spellEnd"/>
      <w:r w:rsidRPr="00FC1A3E">
        <w:t xml:space="preserve">, </w:t>
      </w:r>
      <w:r w:rsidRPr="00FC1A3E">
        <w:rPr>
          <w:i/>
        </w:rPr>
        <w:t>231</w:t>
      </w:r>
      <w:r w:rsidRPr="00FC1A3E">
        <w:t>(2), 791–800.</w:t>
      </w:r>
      <w:hyperlink r:id="rId294">
        <w:r w:rsidRPr="00FC1A3E">
          <w:t xml:space="preserve"> </w:t>
        </w:r>
      </w:hyperlink>
      <w:hyperlink r:id="rId295">
        <w:r w:rsidRPr="00FC1A3E">
          <w:rPr>
            <w:u w:val="single"/>
          </w:rPr>
          <w:t>https://doi.org/10.1111/nph.17414</w:t>
        </w:r>
      </w:hyperlink>
    </w:p>
    <w:p w14:paraId="2CDA5FBD" w14:textId="77777777" w:rsidR="00B50236" w:rsidRPr="00FC1A3E" w:rsidRDefault="00856F32" w:rsidP="00B72EE3">
      <w:pPr>
        <w:spacing w:before="240" w:after="0" w:line="360" w:lineRule="auto"/>
        <w:ind w:left="480" w:hanging="720"/>
        <w:contextualSpacing/>
        <w:mirrorIndents/>
        <w:rPr>
          <w:u w:val="single"/>
        </w:rPr>
      </w:pPr>
      <w:r w:rsidRPr="00FC1A3E">
        <w:t xml:space="preserve">Warren, D. L., </w:t>
      </w:r>
      <w:proofErr w:type="spellStart"/>
      <w:r w:rsidRPr="00FC1A3E">
        <w:t>Glor</w:t>
      </w:r>
      <w:proofErr w:type="spellEnd"/>
      <w:r w:rsidRPr="00FC1A3E">
        <w:t xml:space="preserve">, R. E., &amp; </w:t>
      </w:r>
      <w:proofErr w:type="spellStart"/>
      <w:r w:rsidRPr="00FC1A3E">
        <w:t>Turelli</w:t>
      </w:r>
      <w:proofErr w:type="spellEnd"/>
      <w:r w:rsidRPr="00FC1A3E">
        <w:t xml:space="preserve">, M. (2008). Environmental niche equivalency versus conservatism: quantitative approaches to niche evolution. </w:t>
      </w:r>
      <w:r w:rsidRPr="00FC1A3E">
        <w:rPr>
          <w:i/>
        </w:rPr>
        <w:t>Evolution</w:t>
      </w:r>
      <w:r w:rsidRPr="00FC1A3E">
        <w:t xml:space="preserve">, </w:t>
      </w:r>
      <w:r w:rsidRPr="00FC1A3E">
        <w:rPr>
          <w:i/>
        </w:rPr>
        <w:t>62</w:t>
      </w:r>
      <w:r w:rsidRPr="00FC1A3E">
        <w:t>(11), 2868–2883.</w:t>
      </w:r>
      <w:hyperlink r:id="rId296">
        <w:r w:rsidRPr="00FC1A3E">
          <w:t xml:space="preserve"> </w:t>
        </w:r>
      </w:hyperlink>
      <w:hyperlink r:id="rId297">
        <w:r w:rsidRPr="00FC1A3E">
          <w:rPr>
            <w:u w:val="single"/>
          </w:rPr>
          <w:t>https://doi.org/10.1111/j.1558-5646.2008.00482.x</w:t>
        </w:r>
      </w:hyperlink>
    </w:p>
    <w:p w14:paraId="5097AB9A" w14:textId="77777777" w:rsidR="00B50236" w:rsidRPr="00FC1A3E" w:rsidRDefault="00856F32" w:rsidP="00B72EE3">
      <w:pPr>
        <w:spacing w:before="240" w:after="0" w:line="360" w:lineRule="auto"/>
        <w:ind w:left="480" w:hanging="720"/>
        <w:contextualSpacing/>
        <w:mirrorIndents/>
        <w:rPr>
          <w:u w:val="single"/>
        </w:rPr>
      </w:pPr>
      <w:r w:rsidRPr="00FC1A3E">
        <w:t xml:space="preserve">Warren, D. L., Matzke, N. J., Cardillo, M., Baumgartner, J. B., Beaumont, L. J., </w:t>
      </w:r>
      <w:proofErr w:type="spellStart"/>
      <w:r w:rsidRPr="00FC1A3E">
        <w:t>Turelli</w:t>
      </w:r>
      <w:proofErr w:type="spellEnd"/>
      <w:r w:rsidRPr="00FC1A3E">
        <w:t xml:space="preserve">, M., </w:t>
      </w:r>
      <w:proofErr w:type="spellStart"/>
      <w:r w:rsidRPr="00FC1A3E">
        <w:t>Glor</w:t>
      </w:r>
      <w:proofErr w:type="spellEnd"/>
      <w:r w:rsidRPr="00FC1A3E">
        <w:t xml:space="preserve">, R. E., Huron, N. A., </w:t>
      </w:r>
      <w:proofErr w:type="spellStart"/>
      <w:r w:rsidRPr="00FC1A3E">
        <w:t>Simões</w:t>
      </w:r>
      <w:proofErr w:type="spellEnd"/>
      <w:r w:rsidRPr="00FC1A3E">
        <w:t xml:space="preserve">, M., Iglesias, T. L., Piquet, J. C., &amp; </w:t>
      </w:r>
      <w:proofErr w:type="spellStart"/>
      <w:r w:rsidRPr="00FC1A3E">
        <w:t>Dinnage</w:t>
      </w:r>
      <w:proofErr w:type="spellEnd"/>
      <w:r w:rsidRPr="00FC1A3E">
        <w:t xml:space="preserve">, R. (2021). </w:t>
      </w:r>
      <w:proofErr w:type="spellStart"/>
      <w:r w:rsidRPr="00FC1A3E">
        <w:t>ENMTools</w:t>
      </w:r>
      <w:proofErr w:type="spellEnd"/>
      <w:r w:rsidRPr="00FC1A3E">
        <w:t xml:space="preserve"> 1.0: An R package for comparative ecological biogeography. </w:t>
      </w:r>
      <w:proofErr w:type="spellStart"/>
      <w:r w:rsidRPr="00FC1A3E">
        <w:rPr>
          <w:i/>
        </w:rPr>
        <w:t>Ecography</w:t>
      </w:r>
      <w:proofErr w:type="spellEnd"/>
      <w:r w:rsidRPr="00FC1A3E">
        <w:t xml:space="preserve">, </w:t>
      </w:r>
      <w:r w:rsidRPr="00FC1A3E">
        <w:rPr>
          <w:i/>
        </w:rPr>
        <w:t>44</w:t>
      </w:r>
      <w:r w:rsidRPr="00FC1A3E">
        <w:t>(4), 504–511.</w:t>
      </w:r>
      <w:hyperlink r:id="rId298">
        <w:r w:rsidRPr="00FC1A3E">
          <w:t xml:space="preserve"> </w:t>
        </w:r>
      </w:hyperlink>
      <w:hyperlink r:id="rId299">
        <w:r w:rsidRPr="00FC1A3E">
          <w:rPr>
            <w:u w:val="single"/>
          </w:rPr>
          <w:t>https://doi.org/10.1111/ecog.05485</w:t>
        </w:r>
      </w:hyperlink>
    </w:p>
    <w:p w14:paraId="659F19E5" w14:textId="77777777" w:rsidR="00B50236" w:rsidRPr="00FC1A3E" w:rsidRDefault="00856F32" w:rsidP="00B72EE3">
      <w:pPr>
        <w:spacing w:before="240" w:after="0" w:line="360" w:lineRule="auto"/>
        <w:ind w:left="480" w:hanging="720"/>
        <w:contextualSpacing/>
        <w:mirrorIndents/>
        <w:rPr>
          <w:u w:val="single"/>
        </w:rPr>
      </w:pPr>
      <w:r w:rsidRPr="00FC1A3E">
        <w:t xml:space="preserve">Waterman, R. J., &amp; </w:t>
      </w:r>
      <w:proofErr w:type="spellStart"/>
      <w:r w:rsidRPr="00FC1A3E">
        <w:t>Bidartondo</w:t>
      </w:r>
      <w:proofErr w:type="spellEnd"/>
      <w:r w:rsidRPr="00FC1A3E">
        <w:t xml:space="preserve">, M. I. (2008). Deception above, deception below: Linking pollination and mycorrhizal biology of orchids. </w:t>
      </w:r>
      <w:r w:rsidRPr="00FC1A3E">
        <w:rPr>
          <w:i/>
        </w:rPr>
        <w:t>Journal of Experimental Botany</w:t>
      </w:r>
      <w:r w:rsidRPr="00FC1A3E">
        <w:t xml:space="preserve">, </w:t>
      </w:r>
      <w:r w:rsidRPr="00FC1A3E">
        <w:rPr>
          <w:i/>
        </w:rPr>
        <w:t>59</w:t>
      </w:r>
      <w:r w:rsidRPr="00FC1A3E">
        <w:t>(5), 1085–1096.</w:t>
      </w:r>
      <w:hyperlink r:id="rId300">
        <w:r w:rsidRPr="00FC1A3E">
          <w:t xml:space="preserve"> </w:t>
        </w:r>
      </w:hyperlink>
      <w:hyperlink r:id="rId301">
        <w:r w:rsidRPr="00FC1A3E">
          <w:rPr>
            <w:u w:val="single"/>
          </w:rPr>
          <w:t>https://doi.org/10.1093/jxb/erm366</w:t>
        </w:r>
      </w:hyperlink>
    </w:p>
    <w:p w14:paraId="23B15610" w14:textId="77777777" w:rsidR="00B50236" w:rsidRPr="00FC1A3E" w:rsidRDefault="00856F32" w:rsidP="00B72EE3">
      <w:pPr>
        <w:spacing w:before="240" w:after="0" w:line="360" w:lineRule="auto"/>
        <w:ind w:left="480" w:hanging="720"/>
        <w:contextualSpacing/>
        <w:mirrorIndents/>
        <w:rPr>
          <w:u w:val="single"/>
        </w:rPr>
      </w:pPr>
      <w:r w:rsidRPr="00FC1A3E">
        <w:t xml:space="preserve">Wells, T., Carruthers, T., Muñoz-Rodríguez, P., </w:t>
      </w:r>
      <w:proofErr w:type="spellStart"/>
      <w:r w:rsidRPr="00FC1A3E">
        <w:t>Sumadijaya</w:t>
      </w:r>
      <w:proofErr w:type="spellEnd"/>
      <w:r w:rsidRPr="00FC1A3E">
        <w:t xml:space="preserve">, A., Wood, J. R. I., &amp; Scotland, R. W. (2021). Species as a heuristic: reconciling theory and practice. </w:t>
      </w:r>
      <w:r w:rsidRPr="00FC1A3E">
        <w:rPr>
          <w:i/>
        </w:rPr>
        <w:t>Systematic Biology</w:t>
      </w:r>
      <w:r w:rsidRPr="00FC1A3E">
        <w:t>, syab087.</w:t>
      </w:r>
      <w:hyperlink r:id="rId302">
        <w:r w:rsidRPr="00FC1A3E">
          <w:t xml:space="preserve"> </w:t>
        </w:r>
      </w:hyperlink>
      <w:hyperlink r:id="rId303">
        <w:r w:rsidRPr="00FC1A3E">
          <w:rPr>
            <w:u w:val="single"/>
          </w:rPr>
          <w:t>https://doi.org/10.1093/sysbio/syab087</w:t>
        </w:r>
      </w:hyperlink>
    </w:p>
    <w:p w14:paraId="653F5E8E" w14:textId="77777777" w:rsidR="00B50236" w:rsidRPr="00FC1A3E" w:rsidRDefault="00856F32" w:rsidP="00B72EE3">
      <w:pPr>
        <w:spacing w:before="240" w:after="0" w:line="360" w:lineRule="auto"/>
        <w:ind w:left="480" w:hanging="720"/>
        <w:contextualSpacing/>
        <w:mirrorIndents/>
      </w:pPr>
      <w:r w:rsidRPr="00FC1A3E">
        <w:t xml:space="preserve">White, T. J., Bruns, T. D., Lee, S., &amp; Taylor, J. W. (1990). Amplification and direct sequencing of fungal ribosomal RNA genes for phylogenetics. In: Innis, M. A., Gelfand, D. H., </w:t>
      </w:r>
      <w:proofErr w:type="spellStart"/>
      <w:r w:rsidRPr="00FC1A3E">
        <w:t>Sninsky</w:t>
      </w:r>
      <w:proofErr w:type="spellEnd"/>
      <w:r w:rsidRPr="00FC1A3E">
        <w:t xml:space="preserve">, J. J., White, T. J., (Eds.). </w:t>
      </w:r>
      <w:r w:rsidRPr="00FC1A3E">
        <w:rPr>
          <w:i/>
        </w:rPr>
        <w:t>PCR protocols: a guide to methods and applications</w:t>
      </w:r>
      <w:r w:rsidRPr="00FC1A3E">
        <w:t>. New York, N.Y: Academic Press, Inc., pp. 315–322.</w:t>
      </w:r>
    </w:p>
    <w:p w14:paraId="4B1B5702"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Wicke</w:t>
      </w:r>
      <w:proofErr w:type="spellEnd"/>
      <w:r w:rsidRPr="00FC1A3E">
        <w:t xml:space="preserve">, S., Müller, K. F., de </w:t>
      </w:r>
      <w:proofErr w:type="spellStart"/>
      <w:r w:rsidRPr="00FC1A3E">
        <w:t>Pamphilis</w:t>
      </w:r>
      <w:proofErr w:type="spellEnd"/>
      <w:r w:rsidRPr="00FC1A3E">
        <w:t xml:space="preserve">, C. W., </w:t>
      </w:r>
      <w:proofErr w:type="spellStart"/>
      <w:r w:rsidRPr="00FC1A3E">
        <w:t>Quandt</w:t>
      </w:r>
      <w:proofErr w:type="spellEnd"/>
      <w:r w:rsidRPr="00FC1A3E">
        <w:t xml:space="preserve">, D., </w:t>
      </w:r>
      <w:proofErr w:type="spellStart"/>
      <w:r w:rsidRPr="00FC1A3E">
        <w:t>Wickett</w:t>
      </w:r>
      <w:proofErr w:type="spellEnd"/>
      <w:r w:rsidRPr="00FC1A3E">
        <w:t xml:space="preserve">, N. J., Zhang, Y., Renner, S. S., &amp; </w:t>
      </w:r>
      <w:proofErr w:type="spellStart"/>
      <w:r w:rsidRPr="00FC1A3E">
        <w:t>Schneeweiss</w:t>
      </w:r>
      <w:proofErr w:type="spellEnd"/>
      <w:r w:rsidRPr="00FC1A3E">
        <w:t xml:space="preserve">, G. M. (2013). Mechanisms of functional and physical genome reduction in photosynthetic and </w:t>
      </w:r>
      <w:proofErr w:type="spellStart"/>
      <w:r w:rsidRPr="00FC1A3E">
        <w:t>nonphotosynthetic</w:t>
      </w:r>
      <w:proofErr w:type="spellEnd"/>
      <w:r w:rsidRPr="00FC1A3E">
        <w:t xml:space="preserve"> parasitic plants of the broomrape family. </w:t>
      </w:r>
      <w:r w:rsidRPr="00FC1A3E">
        <w:rPr>
          <w:i/>
        </w:rPr>
        <w:t>The Plant Cell</w:t>
      </w:r>
      <w:r w:rsidRPr="00FC1A3E">
        <w:t xml:space="preserve">, </w:t>
      </w:r>
      <w:r w:rsidRPr="00FC1A3E">
        <w:rPr>
          <w:i/>
        </w:rPr>
        <w:t>25</w:t>
      </w:r>
      <w:r w:rsidRPr="00FC1A3E">
        <w:t>(10), 3711–3725.</w:t>
      </w:r>
      <w:hyperlink r:id="rId304">
        <w:r w:rsidRPr="00FC1A3E">
          <w:t xml:space="preserve"> </w:t>
        </w:r>
      </w:hyperlink>
      <w:hyperlink r:id="rId305">
        <w:r w:rsidRPr="00FC1A3E">
          <w:rPr>
            <w:u w:val="single"/>
          </w:rPr>
          <w:t>https://doi.org/10.1105/tpc.113.113373</w:t>
        </w:r>
      </w:hyperlink>
    </w:p>
    <w:p w14:paraId="72E5D75E" w14:textId="77777777" w:rsidR="00B50236" w:rsidRPr="00FC1A3E" w:rsidRDefault="00856F32" w:rsidP="00B72EE3">
      <w:pPr>
        <w:spacing w:before="240" w:after="0" w:line="360" w:lineRule="auto"/>
        <w:ind w:left="480" w:hanging="720"/>
        <w:contextualSpacing/>
        <w:mirrorIndents/>
      </w:pPr>
      <w:r w:rsidRPr="00FC1A3E">
        <w:t>Wickham, H. (2016). ggplot2: elegant graphics for data analysis. Springer-Verlag, New York.</w:t>
      </w:r>
    </w:p>
    <w:p w14:paraId="768423B6" w14:textId="77777777" w:rsidR="00B50236" w:rsidRPr="00FC1A3E" w:rsidRDefault="00856F32" w:rsidP="00B72EE3">
      <w:pPr>
        <w:spacing w:before="240" w:after="0" w:line="360" w:lineRule="auto"/>
        <w:ind w:left="480" w:hanging="720"/>
        <w:contextualSpacing/>
        <w:mirrorIndents/>
        <w:rPr>
          <w:u w:val="single"/>
        </w:rPr>
      </w:pPr>
      <w:r w:rsidRPr="00FC1A3E">
        <w:t xml:space="preserve">Wiens, J. J. (2007). Species delimitation: new approaches for discovering diversity. </w:t>
      </w:r>
      <w:r w:rsidRPr="00FC1A3E">
        <w:rPr>
          <w:i/>
        </w:rPr>
        <w:t>Systematic Biology</w:t>
      </w:r>
      <w:r w:rsidRPr="00FC1A3E">
        <w:t xml:space="preserve">, </w:t>
      </w:r>
      <w:r w:rsidRPr="00FC1A3E">
        <w:rPr>
          <w:i/>
        </w:rPr>
        <w:t>56</w:t>
      </w:r>
      <w:r w:rsidRPr="00FC1A3E">
        <w:t>(6), 875–878.</w:t>
      </w:r>
      <w:hyperlink r:id="rId306">
        <w:r w:rsidRPr="00FC1A3E">
          <w:t xml:space="preserve"> </w:t>
        </w:r>
      </w:hyperlink>
      <w:hyperlink r:id="rId307">
        <w:r w:rsidRPr="00FC1A3E">
          <w:rPr>
            <w:u w:val="single"/>
          </w:rPr>
          <w:t>https://doi.org/10.1080/10635150701748506</w:t>
        </w:r>
      </w:hyperlink>
    </w:p>
    <w:p w14:paraId="465AF2FB" w14:textId="77777777" w:rsidR="00B50236" w:rsidRPr="00FC1A3E" w:rsidRDefault="00856F32" w:rsidP="00B72EE3">
      <w:pPr>
        <w:spacing w:before="240" w:after="0" w:line="360" w:lineRule="auto"/>
        <w:ind w:left="480" w:hanging="720"/>
        <w:contextualSpacing/>
        <w:mirrorIndents/>
        <w:rPr>
          <w:u w:val="single"/>
        </w:rPr>
      </w:pPr>
      <w:r w:rsidRPr="00FC1A3E">
        <w:t xml:space="preserve">Wiley, E. O. (1978). The Evolutionary Species Concept reconsidered. </w:t>
      </w:r>
      <w:r w:rsidRPr="00FC1A3E">
        <w:rPr>
          <w:i/>
        </w:rPr>
        <w:t>Systematic Biology</w:t>
      </w:r>
      <w:r w:rsidRPr="00FC1A3E">
        <w:t xml:space="preserve">, </w:t>
      </w:r>
      <w:r w:rsidRPr="00FC1A3E">
        <w:rPr>
          <w:i/>
        </w:rPr>
        <w:t>27</w:t>
      </w:r>
      <w:r w:rsidRPr="00FC1A3E">
        <w:t>(1), 17–26.</w:t>
      </w:r>
      <w:hyperlink r:id="rId308">
        <w:r w:rsidRPr="00FC1A3E">
          <w:t xml:space="preserve"> </w:t>
        </w:r>
      </w:hyperlink>
      <w:hyperlink r:id="rId309">
        <w:r w:rsidRPr="00FC1A3E">
          <w:rPr>
            <w:u w:val="single"/>
          </w:rPr>
          <w:t>https://doi.org/10.2307/2412809</w:t>
        </w:r>
      </w:hyperlink>
    </w:p>
    <w:p w14:paraId="2A285662"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Willyard</w:t>
      </w:r>
      <w:proofErr w:type="spellEnd"/>
      <w:r w:rsidRPr="00FC1A3E">
        <w:t xml:space="preserve">, A., </w:t>
      </w:r>
      <w:proofErr w:type="spellStart"/>
      <w:r w:rsidRPr="00FC1A3E">
        <w:t>Cronn</w:t>
      </w:r>
      <w:proofErr w:type="spellEnd"/>
      <w:r w:rsidRPr="00FC1A3E">
        <w:t xml:space="preserve">, R., &amp; Liston, A. (2009). Reticulate evolution and incomplete lineage sorting among the ponderosa pines. </w:t>
      </w:r>
      <w:r w:rsidRPr="00FC1A3E">
        <w:rPr>
          <w:i/>
        </w:rPr>
        <w:t>Molecular Phylogenetics and Evolution</w:t>
      </w:r>
      <w:r w:rsidRPr="00FC1A3E">
        <w:t xml:space="preserve">, </w:t>
      </w:r>
      <w:r w:rsidRPr="00FC1A3E">
        <w:rPr>
          <w:i/>
        </w:rPr>
        <w:t>52</w:t>
      </w:r>
      <w:r w:rsidRPr="00FC1A3E">
        <w:t>(2), 498–511.</w:t>
      </w:r>
      <w:hyperlink r:id="rId310">
        <w:r w:rsidRPr="00FC1A3E">
          <w:t xml:space="preserve"> </w:t>
        </w:r>
      </w:hyperlink>
      <w:hyperlink r:id="rId311">
        <w:r w:rsidRPr="00FC1A3E">
          <w:rPr>
            <w:u w:val="single"/>
          </w:rPr>
          <w:t>https://doi.org/10.1016/j.ympev.2009.02.011</w:t>
        </w:r>
      </w:hyperlink>
    </w:p>
    <w:p w14:paraId="6886C737" w14:textId="77777777" w:rsidR="00B50236" w:rsidRPr="00FC1A3E" w:rsidRDefault="00856F32" w:rsidP="00B72EE3">
      <w:pPr>
        <w:spacing w:before="240" w:after="0" w:line="360" w:lineRule="auto"/>
        <w:ind w:left="480" w:hanging="720"/>
        <w:contextualSpacing/>
        <w:mirrorIndents/>
      </w:pPr>
      <w:r w:rsidRPr="00FC1A3E">
        <w:t xml:space="preserve">Wilson, E. O. (1999). </w:t>
      </w:r>
      <w:r w:rsidRPr="00FC1A3E">
        <w:rPr>
          <w:i/>
        </w:rPr>
        <w:t>The Diversity of Life</w:t>
      </w:r>
      <w:r w:rsidRPr="00FC1A3E">
        <w:t>. W. W. Norton &amp; Company.</w:t>
      </w:r>
    </w:p>
    <w:p w14:paraId="15956C1D" w14:textId="77777777" w:rsidR="00B50236" w:rsidRPr="00FC1A3E" w:rsidRDefault="00856F32" w:rsidP="00B72EE3">
      <w:pPr>
        <w:spacing w:before="240" w:after="0" w:line="360" w:lineRule="auto"/>
        <w:ind w:left="480" w:hanging="720"/>
        <w:contextualSpacing/>
        <w:mirrorIndents/>
        <w:rPr>
          <w:u w:val="single"/>
        </w:rPr>
      </w:pPr>
      <w:r w:rsidRPr="00FC1A3E">
        <w:t xml:space="preserve">Wilson, E. O. (2017). Biodiversity research requires more boots on the ground. </w:t>
      </w:r>
      <w:r w:rsidRPr="00FC1A3E">
        <w:rPr>
          <w:i/>
        </w:rPr>
        <w:t>Nature Ecology &amp; Evolution</w:t>
      </w:r>
      <w:r w:rsidRPr="00FC1A3E">
        <w:t xml:space="preserve">, </w:t>
      </w:r>
      <w:r w:rsidRPr="00FC1A3E">
        <w:rPr>
          <w:i/>
        </w:rPr>
        <w:t>1</w:t>
      </w:r>
      <w:r w:rsidRPr="00FC1A3E">
        <w:t>(11), 1590–1591.</w:t>
      </w:r>
      <w:hyperlink r:id="rId312">
        <w:r w:rsidRPr="00FC1A3E">
          <w:t xml:space="preserve"> </w:t>
        </w:r>
      </w:hyperlink>
      <w:hyperlink r:id="rId313">
        <w:r w:rsidRPr="00FC1A3E">
          <w:rPr>
            <w:u w:val="single"/>
          </w:rPr>
          <w:t>https://doi.org/10.1038/s41559-017-0360-y</w:t>
        </w:r>
      </w:hyperlink>
    </w:p>
    <w:p w14:paraId="206153ED" w14:textId="77777777" w:rsidR="00B50236" w:rsidRPr="00FC1A3E" w:rsidRDefault="00856F32" w:rsidP="00B72EE3">
      <w:pPr>
        <w:spacing w:before="240" w:after="0" w:line="360" w:lineRule="auto"/>
        <w:ind w:left="480" w:hanging="720"/>
        <w:contextualSpacing/>
        <w:mirrorIndents/>
        <w:rPr>
          <w:u w:val="single"/>
        </w:rPr>
      </w:pPr>
      <w:r w:rsidRPr="00FC1A3E">
        <w:t xml:space="preserve">Yang Z, </w:t>
      </w:r>
      <w:proofErr w:type="spellStart"/>
      <w:r w:rsidRPr="00FC1A3E">
        <w:t>Wafula</w:t>
      </w:r>
      <w:proofErr w:type="spellEnd"/>
      <w:r w:rsidRPr="00FC1A3E">
        <w:t xml:space="preserve"> EK, Kim G, Shahid S, McNeal JR, Ralph PE, </w:t>
      </w:r>
      <w:proofErr w:type="spellStart"/>
      <w:r w:rsidRPr="00FC1A3E">
        <w:t>Timilsena</w:t>
      </w:r>
      <w:proofErr w:type="spellEnd"/>
      <w:r w:rsidRPr="00FC1A3E">
        <w:t xml:space="preserve"> PR, Yu WB, Kelly EA, Zhang H, Person TN, Altman NS, Axtell MJ, Westwood JH, </w:t>
      </w:r>
      <w:proofErr w:type="spellStart"/>
      <w:r w:rsidRPr="00FC1A3E">
        <w:t>dePamphilis</w:t>
      </w:r>
      <w:proofErr w:type="spellEnd"/>
      <w:r w:rsidRPr="00FC1A3E">
        <w:t xml:space="preserve"> CW. (2019). Convergent horizontal gene transfer and cross-talk of mobile nucleic acids in parasitic plants. </w:t>
      </w:r>
      <w:r w:rsidRPr="00FC1A3E">
        <w:rPr>
          <w:i/>
        </w:rPr>
        <w:t>Nature Plants</w:t>
      </w:r>
      <w:r w:rsidRPr="00FC1A3E">
        <w:t xml:space="preserve">, </w:t>
      </w:r>
      <w:r w:rsidRPr="00FC1A3E">
        <w:rPr>
          <w:i/>
        </w:rPr>
        <w:t>5</w:t>
      </w:r>
      <w:r w:rsidRPr="00FC1A3E">
        <w:t>(9), 991-1001.</w:t>
      </w:r>
      <w:hyperlink r:id="rId314">
        <w:r w:rsidRPr="00FC1A3E">
          <w:t xml:space="preserve"> </w:t>
        </w:r>
      </w:hyperlink>
      <w:hyperlink r:id="rId315">
        <w:r w:rsidRPr="00FC1A3E">
          <w:rPr>
            <w:u w:val="single"/>
          </w:rPr>
          <w:t>https://doi.org/10.1038/s41477-019-0458-0</w:t>
        </w:r>
      </w:hyperlink>
    </w:p>
    <w:p w14:paraId="50DD7833" w14:textId="77777777" w:rsidR="00B50236" w:rsidRPr="00FC1A3E" w:rsidRDefault="00856F32" w:rsidP="00B72EE3">
      <w:pPr>
        <w:spacing w:before="240" w:after="0" w:line="360" w:lineRule="auto"/>
        <w:ind w:left="480" w:hanging="720"/>
        <w:contextualSpacing/>
        <w:mirrorIndents/>
        <w:rPr>
          <w:u w:val="single"/>
        </w:rPr>
      </w:pPr>
      <w:r w:rsidRPr="00FC1A3E">
        <w:t xml:space="preserve">Yang, Z., &amp; </w:t>
      </w:r>
      <w:proofErr w:type="spellStart"/>
      <w:r w:rsidRPr="00FC1A3E">
        <w:t>Rannala</w:t>
      </w:r>
      <w:proofErr w:type="spellEnd"/>
      <w:r w:rsidRPr="00FC1A3E">
        <w:t xml:space="preserve">, B. (2010). Bayesian species delimitation using </w:t>
      </w:r>
      <w:proofErr w:type="spellStart"/>
      <w:r w:rsidRPr="00FC1A3E">
        <w:t>multilocus</w:t>
      </w:r>
      <w:proofErr w:type="spellEnd"/>
      <w:r w:rsidRPr="00FC1A3E">
        <w:t xml:space="preserve"> sequence data. </w:t>
      </w:r>
      <w:r w:rsidRPr="00FC1A3E">
        <w:rPr>
          <w:i/>
        </w:rPr>
        <w:t>Proceedings of the National Academy of Sciences of the United States of America</w:t>
      </w:r>
      <w:r w:rsidRPr="00FC1A3E">
        <w:t xml:space="preserve">, </w:t>
      </w:r>
      <w:r w:rsidRPr="00FC1A3E">
        <w:rPr>
          <w:i/>
        </w:rPr>
        <w:t>107</w:t>
      </w:r>
      <w:r w:rsidRPr="00FC1A3E">
        <w:t>(20), 9264–9269.</w:t>
      </w:r>
      <w:hyperlink r:id="rId316">
        <w:r w:rsidRPr="00FC1A3E">
          <w:t xml:space="preserve"> </w:t>
        </w:r>
      </w:hyperlink>
      <w:hyperlink r:id="rId317">
        <w:r w:rsidRPr="00FC1A3E">
          <w:rPr>
            <w:u w:val="single"/>
          </w:rPr>
          <w:t>https://doi.org/10.1073/pnas.0913022107</w:t>
        </w:r>
      </w:hyperlink>
    </w:p>
    <w:p w14:paraId="5B5912D8"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Yeates</w:t>
      </w:r>
      <w:proofErr w:type="spellEnd"/>
      <w:r w:rsidRPr="00FC1A3E">
        <w:t xml:space="preserve">, D. K., Seago, A., Nelson, L., Cameron, S. L., Joseph, L., &amp; </w:t>
      </w:r>
      <w:proofErr w:type="spellStart"/>
      <w:r w:rsidRPr="00FC1A3E">
        <w:t>Trueman</w:t>
      </w:r>
      <w:proofErr w:type="spellEnd"/>
      <w:r w:rsidRPr="00FC1A3E">
        <w:t xml:space="preserve">, J. W. H. (2011). Integrative taxonomy, or iterative taxonomy? </w:t>
      </w:r>
      <w:r w:rsidRPr="00FC1A3E">
        <w:rPr>
          <w:i/>
        </w:rPr>
        <w:t>Systematic Entomology</w:t>
      </w:r>
      <w:r w:rsidRPr="00FC1A3E">
        <w:t xml:space="preserve">, </w:t>
      </w:r>
      <w:r w:rsidRPr="00FC1A3E">
        <w:rPr>
          <w:i/>
        </w:rPr>
        <w:t>36</w:t>
      </w:r>
      <w:r w:rsidRPr="00FC1A3E">
        <w:t>(2), 209–217.</w:t>
      </w:r>
      <w:hyperlink r:id="rId318">
        <w:r w:rsidRPr="00FC1A3E">
          <w:t xml:space="preserve"> </w:t>
        </w:r>
      </w:hyperlink>
      <w:hyperlink r:id="rId319">
        <w:r w:rsidRPr="00FC1A3E">
          <w:rPr>
            <w:u w:val="single"/>
          </w:rPr>
          <w:t>https://doi.org/10.1111/j.1365-3113.2010.00558.x</w:t>
        </w:r>
      </w:hyperlink>
    </w:p>
    <w:p w14:paraId="0334CBE7" w14:textId="77777777" w:rsidR="00B50236" w:rsidRPr="00FC1A3E" w:rsidRDefault="00856F32" w:rsidP="00B72EE3">
      <w:pPr>
        <w:spacing w:before="240" w:after="0" w:line="360" w:lineRule="auto"/>
        <w:ind w:left="480" w:hanging="720"/>
        <w:contextualSpacing/>
        <w:mirrorIndents/>
        <w:rPr>
          <w:u w:val="single"/>
        </w:rPr>
      </w:pPr>
      <w:r w:rsidRPr="00FC1A3E">
        <w:t xml:space="preserve">Young, A. D., &amp; </w:t>
      </w:r>
      <w:proofErr w:type="spellStart"/>
      <w:r w:rsidRPr="00FC1A3E">
        <w:t>Gillung</w:t>
      </w:r>
      <w:proofErr w:type="spellEnd"/>
      <w:r w:rsidRPr="00FC1A3E">
        <w:t xml:space="preserve">, J. P. (2020). </w:t>
      </w:r>
      <w:proofErr w:type="spellStart"/>
      <w:r w:rsidRPr="00FC1A3E">
        <w:t>Phylogenomics</w:t>
      </w:r>
      <w:proofErr w:type="spellEnd"/>
      <w:r w:rsidRPr="00FC1A3E">
        <w:t xml:space="preserve">—Principles, opportunities and pitfalls of big-data phylogenetics. </w:t>
      </w:r>
      <w:r w:rsidRPr="00FC1A3E">
        <w:rPr>
          <w:i/>
        </w:rPr>
        <w:t>Systematic Entomology</w:t>
      </w:r>
      <w:r w:rsidRPr="00FC1A3E">
        <w:t xml:space="preserve">, </w:t>
      </w:r>
      <w:r w:rsidRPr="00FC1A3E">
        <w:rPr>
          <w:i/>
        </w:rPr>
        <w:t>45</w:t>
      </w:r>
      <w:r w:rsidRPr="00FC1A3E">
        <w:t>(2), 225–247.</w:t>
      </w:r>
      <w:hyperlink r:id="rId320">
        <w:r w:rsidRPr="00FC1A3E">
          <w:t xml:space="preserve"> </w:t>
        </w:r>
      </w:hyperlink>
      <w:hyperlink r:id="rId321">
        <w:r w:rsidRPr="00FC1A3E">
          <w:rPr>
            <w:u w:val="single"/>
          </w:rPr>
          <w:t>https://doi.org/10.1111/syen.12406</w:t>
        </w:r>
      </w:hyperlink>
    </w:p>
    <w:p w14:paraId="1B7F11D2" w14:textId="77777777" w:rsidR="00B50236" w:rsidRPr="00FC1A3E" w:rsidRDefault="00856F32" w:rsidP="00B72EE3">
      <w:pPr>
        <w:spacing w:before="240" w:after="0" w:line="360" w:lineRule="auto"/>
        <w:ind w:left="480" w:hanging="720"/>
        <w:contextualSpacing/>
        <w:mirrorIndents/>
        <w:rPr>
          <w:u w:val="single"/>
        </w:rPr>
      </w:pPr>
      <w:r w:rsidRPr="00FC1A3E">
        <w:t xml:space="preserve">Yuan, Y., </w:t>
      </w:r>
      <w:proofErr w:type="spellStart"/>
      <w:r w:rsidRPr="00FC1A3E">
        <w:t>Jin</w:t>
      </w:r>
      <w:proofErr w:type="spellEnd"/>
      <w:r w:rsidRPr="00FC1A3E">
        <w:t xml:space="preserve">, X., Liu, J., Zhao, X., Zhou, J., Wang, X., et al. (2018). The </w:t>
      </w:r>
      <w:proofErr w:type="spellStart"/>
      <w:r w:rsidRPr="00FC1A3E">
        <w:rPr>
          <w:i/>
        </w:rPr>
        <w:t>Gastrodia</w:t>
      </w:r>
      <w:proofErr w:type="spellEnd"/>
      <w:r w:rsidRPr="00FC1A3E">
        <w:rPr>
          <w:i/>
        </w:rPr>
        <w:t xml:space="preserve"> </w:t>
      </w:r>
      <w:proofErr w:type="spellStart"/>
      <w:r w:rsidRPr="00FC1A3E">
        <w:rPr>
          <w:i/>
        </w:rPr>
        <w:t>elata</w:t>
      </w:r>
      <w:proofErr w:type="spellEnd"/>
      <w:r w:rsidRPr="00FC1A3E">
        <w:t xml:space="preserve"> genome provides insights into plant adaptation to heterotrophy. </w:t>
      </w:r>
      <w:r w:rsidRPr="00FC1A3E">
        <w:rPr>
          <w:i/>
        </w:rPr>
        <w:t>Nature Communications</w:t>
      </w:r>
      <w:r w:rsidRPr="00FC1A3E">
        <w:t xml:space="preserve">, </w:t>
      </w:r>
      <w:r w:rsidRPr="00FC1A3E">
        <w:rPr>
          <w:i/>
        </w:rPr>
        <w:t>9</w:t>
      </w:r>
      <w:r w:rsidRPr="00FC1A3E">
        <w:t>(1), 1615.</w:t>
      </w:r>
      <w:hyperlink r:id="rId322">
        <w:r w:rsidRPr="00FC1A3E">
          <w:t xml:space="preserve"> </w:t>
        </w:r>
      </w:hyperlink>
      <w:hyperlink r:id="rId323">
        <w:r w:rsidRPr="00FC1A3E">
          <w:rPr>
            <w:u w:val="single"/>
          </w:rPr>
          <w:t>https://doi.org/10.1038/s41467-018-03423-5</w:t>
        </w:r>
      </w:hyperlink>
    </w:p>
    <w:p w14:paraId="74DB61E8"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Zachos</w:t>
      </w:r>
      <w:proofErr w:type="spellEnd"/>
      <w:r w:rsidRPr="00FC1A3E">
        <w:t xml:space="preserve">, F. E. (2018). (New) Species concepts, species delimitation and the inherent limitations of taxonomy. </w:t>
      </w:r>
      <w:r w:rsidRPr="00FC1A3E">
        <w:rPr>
          <w:i/>
        </w:rPr>
        <w:t>Journal of Genetics</w:t>
      </w:r>
      <w:r w:rsidRPr="00FC1A3E">
        <w:t xml:space="preserve">, </w:t>
      </w:r>
      <w:r w:rsidRPr="00FC1A3E">
        <w:rPr>
          <w:i/>
        </w:rPr>
        <w:t>97</w:t>
      </w:r>
      <w:r w:rsidRPr="00FC1A3E">
        <w:t>(4), 811–815.</w:t>
      </w:r>
      <w:hyperlink r:id="rId324">
        <w:r w:rsidRPr="00FC1A3E">
          <w:t xml:space="preserve"> </w:t>
        </w:r>
      </w:hyperlink>
      <w:hyperlink r:id="rId325">
        <w:r w:rsidRPr="00FC1A3E">
          <w:rPr>
            <w:u w:val="single"/>
          </w:rPr>
          <w:t>https://doi.org/10.1007/s12041-018-0965-1</w:t>
        </w:r>
      </w:hyperlink>
    </w:p>
    <w:p w14:paraId="1F47F01A" w14:textId="4A0913E0" w:rsidR="00B50236" w:rsidRPr="00FC1A3E" w:rsidRDefault="00856F32" w:rsidP="00B72EE3">
      <w:pPr>
        <w:spacing w:before="240" w:after="0" w:line="360" w:lineRule="auto"/>
        <w:ind w:left="480" w:hanging="720"/>
        <w:contextualSpacing/>
        <w:mirrorIndents/>
        <w:rPr>
          <w:u w:val="single"/>
        </w:rPr>
      </w:pPr>
      <w:r w:rsidRPr="00FC1A3E">
        <w:t xml:space="preserve">Zapata, F., &amp; Jiménez, I. (2012). Species Delimitation: Inferring Gaps in Morphology across Geography. </w:t>
      </w:r>
      <w:r w:rsidRPr="00FC1A3E">
        <w:rPr>
          <w:i/>
        </w:rPr>
        <w:t>Systematic Biology</w:t>
      </w:r>
      <w:r w:rsidRPr="00FC1A3E">
        <w:t xml:space="preserve">, </w:t>
      </w:r>
      <w:r w:rsidRPr="00FC1A3E">
        <w:rPr>
          <w:i/>
        </w:rPr>
        <w:t>61</w:t>
      </w:r>
      <w:r w:rsidRPr="00FC1A3E">
        <w:t>(2), 179.</w:t>
      </w:r>
      <w:hyperlink r:id="rId326">
        <w:r w:rsidRPr="00FC1A3E">
          <w:t xml:space="preserve"> </w:t>
        </w:r>
      </w:hyperlink>
      <w:hyperlink r:id="rId327">
        <w:r w:rsidRPr="00FC1A3E">
          <w:rPr>
            <w:u w:val="single"/>
          </w:rPr>
          <w:t>https://doi.org/10.1093/sysbio/syr084</w:t>
        </w:r>
      </w:hyperlink>
    </w:p>
    <w:p w14:paraId="5D392A3A" w14:textId="613D058D" w:rsidR="009746FD" w:rsidRPr="00FC1A3E" w:rsidRDefault="009746FD" w:rsidP="009746FD">
      <w:pPr>
        <w:spacing w:before="240" w:after="0" w:line="360" w:lineRule="auto"/>
        <w:ind w:left="480" w:hanging="720"/>
        <w:contextualSpacing/>
        <w:mirrorIndents/>
      </w:pPr>
      <w:proofErr w:type="spellStart"/>
      <w:r w:rsidRPr="00FC1A3E">
        <w:t>Zietkiewicz</w:t>
      </w:r>
      <w:proofErr w:type="spellEnd"/>
      <w:r w:rsidRPr="00FC1A3E">
        <w:t xml:space="preserve">, E., A. </w:t>
      </w:r>
      <w:proofErr w:type="spellStart"/>
      <w:r w:rsidRPr="00FC1A3E">
        <w:t>Rafalski</w:t>
      </w:r>
      <w:proofErr w:type="spellEnd"/>
      <w:r w:rsidRPr="00FC1A3E">
        <w:t xml:space="preserve">, &amp; </w:t>
      </w:r>
      <w:proofErr w:type="spellStart"/>
      <w:r w:rsidRPr="00FC1A3E">
        <w:t>Labuda</w:t>
      </w:r>
      <w:proofErr w:type="spellEnd"/>
      <w:r w:rsidRPr="00FC1A3E">
        <w:t xml:space="preserve">, D. 1994. Genome fingerprinting by Simple Sequence Repeat (SSR)-anchored polymerase chain reaction amplification. </w:t>
      </w:r>
      <w:r w:rsidRPr="00FC1A3E">
        <w:rPr>
          <w:i/>
        </w:rPr>
        <w:t>Genomics</w:t>
      </w:r>
      <w:r w:rsidRPr="00FC1A3E">
        <w:t xml:space="preserve"> </w:t>
      </w:r>
      <w:r w:rsidRPr="00FC1A3E">
        <w:rPr>
          <w:i/>
        </w:rPr>
        <w:t>20</w:t>
      </w:r>
      <w:r w:rsidRPr="00FC1A3E">
        <w:t>:176–183.</w:t>
      </w:r>
    </w:p>
    <w:p w14:paraId="594C45ED" w14:textId="7515E110" w:rsidR="009746FD" w:rsidRPr="00FC1A3E" w:rsidRDefault="009746FD" w:rsidP="009746FD">
      <w:pPr>
        <w:spacing w:before="240" w:after="0" w:line="360" w:lineRule="auto"/>
        <w:ind w:left="480" w:hanging="720"/>
        <w:contextualSpacing/>
        <w:mirrorIndents/>
      </w:pPr>
      <w:proofErr w:type="spellStart"/>
      <w:r w:rsidRPr="00FC1A3E">
        <w:t>CrossRefPubMedWeb</w:t>
      </w:r>
      <w:proofErr w:type="spellEnd"/>
      <w:r w:rsidRPr="00FC1A3E">
        <w:t xml:space="preserve"> of </w:t>
      </w:r>
      <w:proofErr w:type="spellStart"/>
      <w:r w:rsidRPr="00FC1A3E">
        <w:t>ScienceGoogle</w:t>
      </w:r>
      <w:proofErr w:type="spellEnd"/>
      <w:r w:rsidRPr="00FC1A3E">
        <w:t xml:space="preserve"> Scholar</w:t>
      </w:r>
    </w:p>
    <w:p w14:paraId="25D2E1CD" w14:textId="77777777" w:rsidR="00B50236" w:rsidRPr="00FC1A3E" w:rsidRDefault="00856F32" w:rsidP="00B72EE3">
      <w:pPr>
        <w:spacing w:before="240" w:after="0" w:line="360" w:lineRule="auto"/>
        <w:ind w:left="480" w:hanging="720"/>
        <w:contextualSpacing/>
        <w:mirrorIndents/>
        <w:rPr>
          <w:u w:val="single"/>
        </w:rPr>
      </w:pPr>
      <w:proofErr w:type="spellStart"/>
      <w:r w:rsidRPr="00FC1A3E">
        <w:t>Zizka</w:t>
      </w:r>
      <w:proofErr w:type="spellEnd"/>
      <w:r w:rsidRPr="00FC1A3E">
        <w:t xml:space="preserve">, A., Silvestro, D., </w:t>
      </w:r>
      <w:proofErr w:type="spellStart"/>
      <w:r w:rsidRPr="00FC1A3E">
        <w:t>Andermann</w:t>
      </w:r>
      <w:proofErr w:type="spellEnd"/>
      <w:r w:rsidRPr="00FC1A3E">
        <w:t xml:space="preserve">, T., Azevedo, J., Duarte Ritter, C., </w:t>
      </w:r>
      <w:proofErr w:type="spellStart"/>
      <w:r w:rsidRPr="00FC1A3E">
        <w:t>Edler</w:t>
      </w:r>
      <w:proofErr w:type="spellEnd"/>
      <w:r w:rsidRPr="00FC1A3E">
        <w:t xml:space="preserve">, D., Farooq, H., </w:t>
      </w:r>
      <w:proofErr w:type="spellStart"/>
      <w:r w:rsidRPr="00FC1A3E">
        <w:t>Herdean</w:t>
      </w:r>
      <w:proofErr w:type="spellEnd"/>
      <w:r w:rsidRPr="00FC1A3E">
        <w:t xml:space="preserve">, A., </w:t>
      </w:r>
      <w:proofErr w:type="spellStart"/>
      <w:r w:rsidRPr="00FC1A3E">
        <w:t>Ariza</w:t>
      </w:r>
      <w:proofErr w:type="spellEnd"/>
      <w:r w:rsidRPr="00FC1A3E">
        <w:t xml:space="preserve">, M., </w:t>
      </w:r>
      <w:proofErr w:type="spellStart"/>
      <w:r w:rsidRPr="00FC1A3E">
        <w:t>Scharn</w:t>
      </w:r>
      <w:proofErr w:type="spellEnd"/>
      <w:r w:rsidRPr="00FC1A3E">
        <w:t xml:space="preserve">, R., </w:t>
      </w:r>
      <w:proofErr w:type="spellStart"/>
      <w:r w:rsidRPr="00FC1A3E">
        <w:t>Svantesson</w:t>
      </w:r>
      <w:proofErr w:type="spellEnd"/>
      <w:r w:rsidRPr="00FC1A3E">
        <w:t xml:space="preserve">, S., </w:t>
      </w:r>
      <w:proofErr w:type="spellStart"/>
      <w:r w:rsidRPr="00FC1A3E">
        <w:t>Wengström</w:t>
      </w:r>
      <w:proofErr w:type="spellEnd"/>
      <w:r w:rsidRPr="00FC1A3E">
        <w:t xml:space="preserve">, N., </w:t>
      </w:r>
      <w:proofErr w:type="spellStart"/>
      <w:r w:rsidRPr="00FC1A3E">
        <w:t>Zizka</w:t>
      </w:r>
      <w:proofErr w:type="spellEnd"/>
      <w:r w:rsidRPr="00FC1A3E">
        <w:t xml:space="preserve">, V., &amp; Antonelli, A. (2019). </w:t>
      </w:r>
      <w:proofErr w:type="spellStart"/>
      <w:r w:rsidRPr="00FC1A3E">
        <w:t>CoordinateCleaner</w:t>
      </w:r>
      <w:proofErr w:type="spellEnd"/>
      <w:r w:rsidRPr="00FC1A3E">
        <w:t xml:space="preserve">: Standardized cleaning of occurrence records from biological collection databases. </w:t>
      </w:r>
      <w:r w:rsidRPr="00FC1A3E">
        <w:rPr>
          <w:i/>
        </w:rPr>
        <w:t>Methods in Ecology and Evolution</w:t>
      </w:r>
      <w:r w:rsidRPr="00FC1A3E">
        <w:t xml:space="preserve">, </w:t>
      </w:r>
      <w:r w:rsidRPr="00FC1A3E">
        <w:rPr>
          <w:i/>
        </w:rPr>
        <w:t>10</w:t>
      </w:r>
      <w:r w:rsidRPr="00FC1A3E">
        <w:t>(5), 744–751.</w:t>
      </w:r>
      <w:hyperlink r:id="rId328">
        <w:r w:rsidRPr="00FC1A3E">
          <w:t xml:space="preserve"> </w:t>
        </w:r>
      </w:hyperlink>
      <w:hyperlink r:id="rId329">
        <w:r w:rsidRPr="00FC1A3E">
          <w:rPr>
            <w:u w:val="single"/>
          </w:rPr>
          <w:t>https://doi.org/10.1111/2041-210X.13152</w:t>
        </w:r>
      </w:hyperlink>
    </w:p>
    <w:p w14:paraId="262D2C79" w14:textId="77777777" w:rsidR="00F42319" w:rsidRPr="00FC1A3E" w:rsidRDefault="00F42319" w:rsidP="00B72EE3">
      <w:pPr>
        <w:spacing w:before="240" w:after="0" w:line="360" w:lineRule="auto"/>
        <w:ind w:left="480" w:hanging="720"/>
        <w:contextualSpacing/>
        <w:mirrorIndents/>
        <w:rPr>
          <w:u w:val="single"/>
        </w:rPr>
      </w:pPr>
    </w:p>
    <w:p w14:paraId="2E0FDDDF" w14:textId="77777777" w:rsidR="00B50236" w:rsidRPr="00FC1A3E" w:rsidRDefault="00B50236" w:rsidP="00B72EE3">
      <w:pPr>
        <w:pBdr>
          <w:top w:val="nil"/>
          <w:left w:val="nil"/>
          <w:bottom w:val="nil"/>
          <w:right w:val="nil"/>
          <w:between w:val="nil"/>
        </w:pBdr>
        <w:spacing w:after="0" w:line="360" w:lineRule="auto"/>
      </w:pPr>
    </w:p>
    <w:p w14:paraId="31BF8B87" w14:textId="77777777" w:rsidR="00B50236" w:rsidRPr="00FC1A3E" w:rsidRDefault="00856F32" w:rsidP="00B72EE3">
      <w:pPr>
        <w:spacing w:after="0" w:line="360" w:lineRule="auto"/>
        <w:rPr>
          <w:b/>
        </w:rPr>
      </w:pPr>
      <w:r w:rsidRPr="00FC1A3E">
        <w:rPr>
          <w:b/>
        </w:rPr>
        <w:t>8. DATA ACCESSIBILITY</w:t>
      </w:r>
    </w:p>
    <w:p w14:paraId="1C5899E1" w14:textId="77777777" w:rsidR="00B50236" w:rsidRPr="00FC1A3E" w:rsidRDefault="00B50236" w:rsidP="00B72EE3">
      <w:pPr>
        <w:spacing w:after="0" w:line="360" w:lineRule="auto"/>
        <w:rPr>
          <w:b/>
        </w:rPr>
      </w:pPr>
    </w:p>
    <w:p w14:paraId="0E140C6E" w14:textId="77777777" w:rsidR="00B50236" w:rsidRPr="00FC1A3E" w:rsidRDefault="00856F32" w:rsidP="00B72EE3">
      <w:pPr>
        <w:spacing w:after="0" w:line="360" w:lineRule="auto"/>
      </w:pPr>
      <w:r w:rsidRPr="00FC1A3E">
        <w:t xml:space="preserve">Sequences of the </w:t>
      </w:r>
      <w:proofErr w:type="spellStart"/>
      <w:r w:rsidRPr="00FC1A3E">
        <w:rPr>
          <w:i/>
        </w:rPr>
        <w:t>rbcL</w:t>
      </w:r>
      <w:proofErr w:type="spellEnd"/>
      <w:r w:rsidRPr="00FC1A3E">
        <w:rPr>
          <w:i/>
        </w:rPr>
        <w:t xml:space="preserve"> </w:t>
      </w:r>
      <w:r w:rsidRPr="00FC1A3E">
        <w:t>pseudogene and fungal ITS region are available via NCBI GenBank accession numbers:  FJ445519–FJ445595, GU223916-GU223976, JF319708–</w:t>
      </w:r>
    </w:p>
    <w:p w14:paraId="322D9A93" w14:textId="77777777" w:rsidR="00B50236" w:rsidRPr="00FC1A3E" w:rsidRDefault="00856F32" w:rsidP="00B72EE3">
      <w:pPr>
        <w:spacing w:after="0" w:line="360" w:lineRule="auto"/>
      </w:pPr>
      <w:r w:rsidRPr="00FC1A3E">
        <w:t>JF31977 and OM334812-OM334825 (</w:t>
      </w:r>
      <w:proofErr w:type="spellStart"/>
      <w:r w:rsidRPr="00FC1A3E">
        <w:rPr>
          <w:i/>
        </w:rPr>
        <w:t>rbcL</w:t>
      </w:r>
      <w:proofErr w:type="spellEnd"/>
      <w:r w:rsidRPr="00FC1A3E">
        <w:t xml:space="preserve">); GU224038-GU220711 and OM282086-OM282096 (fungal ITS). Genomic data from </w:t>
      </w:r>
      <w:proofErr w:type="spellStart"/>
      <w:r w:rsidRPr="00FC1A3E">
        <w:t>ISSRseq</w:t>
      </w:r>
      <w:proofErr w:type="spellEnd"/>
      <w:r w:rsidRPr="00FC1A3E">
        <w:t xml:space="preserve"> are available via the NCBI Sequence Read Archive (</w:t>
      </w:r>
      <w:proofErr w:type="spellStart"/>
      <w:r w:rsidRPr="00FC1A3E">
        <w:t>BioProject</w:t>
      </w:r>
      <w:proofErr w:type="spellEnd"/>
      <w:r w:rsidRPr="00FC1A3E">
        <w:t xml:space="preserve"> PRJNA771539). Morphological, genomic (SNP), phenological, abiotic niche, reproductive mode</w:t>
      </w:r>
      <w:r w:rsidR="00F42319" w:rsidRPr="00FC1A3E">
        <w:t>, and Fungal ITS</w:t>
      </w:r>
      <w:r w:rsidRPr="00FC1A3E">
        <w:t xml:space="preserve"> data are available </w:t>
      </w:r>
      <w:r w:rsidR="00F42319" w:rsidRPr="00FC1A3E">
        <w:t xml:space="preserve">as supplementary materials </w:t>
      </w:r>
      <w:r w:rsidRPr="00FC1A3E">
        <w:t xml:space="preserve">via </w:t>
      </w:r>
      <w:proofErr w:type="spellStart"/>
      <w:r w:rsidRPr="00FC1A3E">
        <w:t>Zenodo</w:t>
      </w:r>
      <w:proofErr w:type="spellEnd"/>
      <w:r w:rsidRPr="00FC1A3E">
        <w:t xml:space="preserve"> (</w:t>
      </w:r>
      <w:r w:rsidR="003E67B6" w:rsidRPr="00FC1A3E">
        <w:rPr>
          <w:rStyle w:val="ng-binding"/>
        </w:rPr>
        <w:t>https://doi.org/10.5281/zenodo.6341174</w:t>
      </w:r>
      <w:r w:rsidRPr="00FC1A3E">
        <w:t>).</w:t>
      </w:r>
      <w:r w:rsidR="003E67B6" w:rsidRPr="00FC1A3E">
        <w:t xml:space="preserve"> </w:t>
      </w:r>
      <w:r w:rsidRPr="00FC1A3E">
        <w:t xml:space="preserve">Code for bioinformatic processing of </w:t>
      </w:r>
      <w:proofErr w:type="spellStart"/>
      <w:r w:rsidRPr="00FC1A3E">
        <w:t>ISSRseq</w:t>
      </w:r>
      <w:proofErr w:type="spellEnd"/>
      <w:r w:rsidRPr="00FC1A3E">
        <w:t xml:space="preserve"> data is available at GitHub (</w:t>
      </w:r>
      <w:hyperlink r:id="rId330">
        <w:r w:rsidRPr="00FC1A3E">
          <w:rPr>
            <w:u w:val="single"/>
          </w:rPr>
          <w:t>www.github.com/btsinn/ISSRseq</w:t>
        </w:r>
      </w:hyperlink>
      <w:r w:rsidRPr="00FC1A3E">
        <w:t xml:space="preserve">).   </w:t>
      </w:r>
    </w:p>
    <w:p w14:paraId="1A8FBF3D" w14:textId="77777777" w:rsidR="00B50236" w:rsidRPr="00FC1A3E" w:rsidRDefault="00B50236" w:rsidP="00B72EE3">
      <w:pPr>
        <w:pBdr>
          <w:top w:val="nil"/>
          <w:left w:val="nil"/>
          <w:bottom w:val="nil"/>
          <w:right w:val="nil"/>
          <w:between w:val="nil"/>
        </w:pBdr>
        <w:spacing w:after="0" w:line="360" w:lineRule="auto"/>
      </w:pPr>
    </w:p>
    <w:p w14:paraId="17A845BA" w14:textId="77777777" w:rsidR="00B50236" w:rsidRPr="00FC1A3E" w:rsidRDefault="00B50236" w:rsidP="00B72EE3">
      <w:pPr>
        <w:pBdr>
          <w:top w:val="nil"/>
          <w:left w:val="nil"/>
          <w:bottom w:val="nil"/>
          <w:right w:val="nil"/>
          <w:between w:val="nil"/>
        </w:pBdr>
        <w:spacing w:after="0" w:line="360" w:lineRule="auto"/>
        <w:rPr>
          <w:i/>
          <w:highlight w:val="white"/>
        </w:rPr>
      </w:pPr>
    </w:p>
    <w:p w14:paraId="2D87BDBF" w14:textId="77777777" w:rsidR="00B50236" w:rsidRPr="00FC1A3E" w:rsidRDefault="00856F32" w:rsidP="00B72EE3">
      <w:pPr>
        <w:spacing w:after="0" w:line="360" w:lineRule="auto"/>
        <w:rPr>
          <w:b/>
        </w:rPr>
      </w:pPr>
      <w:r w:rsidRPr="00FC1A3E">
        <w:rPr>
          <w:b/>
        </w:rPr>
        <w:t>9. AUTHOR CONTRIBUTIONS</w:t>
      </w:r>
    </w:p>
    <w:p w14:paraId="4B8725AC" w14:textId="77777777" w:rsidR="00B50236" w:rsidRPr="00FC1A3E" w:rsidRDefault="00B50236" w:rsidP="00B72EE3">
      <w:pPr>
        <w:spacing w:after="0" w:line="360" w:lineRule="auto"/>
        <w:rPr>
          <w:b/>
        </w:rPr>
      </w:pPr>
    </w:p>
    <w:p w14:paraId="1ABD16CC" w14:textId="77777777" w:rsidR="00B50236" w:rsidRPr="00FC1A3E" w:rsidRDefault="00856F32" w:rsidP="00B72EE3">
      <w:pPr>
        <w:spacing w:after="0" w:line="360" w:lineRule="auto"/>
      </w:pPr>
      <w:r w:rsidRPr="00FC1A3E">
        <w:t>CFB, JVF, and MVS conceived the study. MVS, NMF, BTS, SJS, and CFB designed the laboratory methodology and protocols. BTS, SJS, MVS, NMF, and CFB conducted the laboratory work. CFB conducted field work. BTS, SJS, CFB and MVS</w:t>
      </w:r>
    </w:p>
    <w:p w14:paraId="63204562" w14:textId="77777777" w:rsidR="00B50236" w:rsidRPr="00FC1A3E" w:rsidRDefault="00856F32" w:rsidP="00B72EE3">
      <w:pPr>
        <w:spacing w:after="0" w:line="360" w:lineRule="auto"/>
      </w:pPr>
      <w:r w:rsidRPr="00FC1A3E">
        <w:t>analyzed data. MVS and CFB led the writing of the manuscript. All authors contributed to manuscript drafts and provided consent for publication.</w:t>
      </w:r>
    </w:p>
    <w:p w14:paraId="6812A00F" w14:textId="77777777" w:rsidR="00B50236" w:rsidRPr="00FC1A3E" w:rsidRDefault="00B50236" w:rsidP="00B72EE3">
      <w:pPr>
        <w:pBdr>
          <w:top w:val="nil"/>
          <w:left w:val="nil"/>
          <w:bottom w:val="nil"/>
          <w:right w:val="nil"/>
          <w:between w:val="nil"/>
        </w:pBdr>
        <w:spacing w:after="0" w:line="360" w:lineRule="auto"/>
      </w:pPr>
    </w:p>
    <w:p w14:paraId="2D934906" w14:textId="77777777" w:rsidR="00B50236" w:rsidRPr="00FC1A3E" w:rsidRDefault="00B50236" w:rsidP="00B72EE3">
      <w:pPr>
        <w:spacing w:after="0" w:line="360" w:lineRule="auto"/>
      </w:pPr>
    </w:p>
    <w:p w14:paraId="06654266" w14:textId="77777777" w:rsidR="00B50236" w:rsidRPr="00FC1A3E" w:rsidRDefault="00B50236" w:rsidP="00B72EE3">
      <w:pPr>
        <w:spacing w:after="0" w:line="360" w:lineRule="auto"/>
      </w:pPr>
    </w:p>
    <w:p w14:paraId="75B10703" w14:textId="77777777" w:rsidR="00B50236" w:rsidRPr="00FC1A3E" w:rsidRDefault="00B50236" w:rsidP="00B72EE3">
      <w:pPr>
        <w:spacing w:after="0" w:line="360" w:lineRule="auto"/>
      </w:pPr>
    </w:p>
    <w:p w14:paraId="2366F4A1" w14:textId="77777777" w:rsidR="00B50236" w:rsidRPr="00FC1A3E" w:rsidRDefault="00B50236" w:rsidP="00B72EE3">
      <w:pPr>
        <w:spacing w:line="360" w:lineRule="auto"/>
      </w:pPr>
    </w:p>
    <w:p w14:paraId="3FC385C0" w14:textId="77777777" w:rsidR="00B50236" w:rsidRPr="00FC1A3E" w:rsidRDefault="00B50236" w:rsidP="00B72EE3">
      <w:pPr>
        <w:spacing w:line="360" w:lineRule="auto"/>
      </w:pPr>
    </w:p>
    <w:p w14:paraId="4AEEF89B" w14:textId="77777777" w:rsidR="00B50236" w:rsidRPr="00FC1A3E" w:rsidRDefault="00856F32" w:rsidP="00B72EE3">
      <w:pPr>
        <w:spacing w:line="360" w:lineRule="auto"/>
        <w:rPr>
          <w:b/>
        </w:rPr>
      </w:pPr>
      <w:r w:rsidRPr="00FC1A3E">
        <w:br w:type="page"/>
      </w:r>
    </w:p>
    <w:p w14:paraId="4CC434B0" w14:textId="77777777" w:rsidR="00B50236" w:rsidRPr="00FC1A3E" w:rsidRDefault="00856F32" w:rsidP="00B72EE3">
      <w:pPr>
        <w:spacing w:after="0" w:line="360" w:lineRule="auto"/>
        <w:rPr>
          <w:b/>
        </w:rPr>
      </w:pPr>
      <w:r w:rsidRPr="00FC1A3E">
        <w:rPr>
          <w:b/>
        </w:rPr>
        <w:t>10. TABLES</w:t>
      </w:r>
    </w:p>
    <w:p w14:paraId="1E2630BC" w14:textId="77777777" w:rsidR="00B50236" w:rsidRPr="00FC1A3E" w:rsidRDefault="00B50236" w:rsidP="00B72EE3">
      <w:pPr>
        <w:spacing w:after="0" w:line="360" w:lineRule="auto"/>
        <w:rPr>
          <w:b/>
          <w:highlight w:val="green"/>
        </w:rPr>
      </w:pPr>
    </w:p>
    <w:p w14:paraId="3A286C3F" w14:textId="77777777" w:rsidR="00B50236" w:rsidRPr="00FC1A3E" w:rsidRDefault="00856F32" w:rsidP="00B72EE3">
      <w:pPr>
        <w:spacing w:after="0" w:line="360" w:lineRule="auto"/>
      </w:pPr>
      <w:r w:rsidRPr="00FC1A3E">
        <w:rPr>
          <w:b/>
        </w:rPr>
        <w:t>Table 1</w:t>
      </w:r>
      <w:r w:rsidRPr="00FC1A3E">
        <w:t xml:space="preserve">. Results of SNAPP-BFD* species delimitation analyses. ‘# </w:t>
      </w:r>
      <w:proofErr w:type="spellStart"/>
      <w:r w:rsidRPr="00FC1A3E">
        <w:t>spp</w:t>
      </w:r>
      <w:proofErr w:type="spellEnd"/>
      <w:r w:rsidRPr="00FC1A3E">
        <w:t xml:space="preserve">’ = the number of species in a particular scenario, ‘MLE’ = Maximum likelihood estimate for a particular scenario, ‘rank’ = the rank of each scenario based on MLE values, ‘BF’ = Bayes Factor comparison of a particular scenario to that with the lowest MLE value. Under ‘Delimitation,’ ‘str’ = var. </w:t>
      </w:r>
      <w:proofErr w:type="spellStart"/>
      <w:r w:rsidRPr="00FC1A3E">
        <w:rPr>
          <w:i/>
        </w:rPr>
        <w:t>striata</w:t>
      </w:r>
      <w:proofErr w:type="spellEnd"/>
      <w:r w:rsidRPr="00FC1A3E">
        <w:t>, ‘</w:t>
      </w:r>
      <w:proofErr w:type="spellStart"/>
      <w:r w:rsidRPr="00FC1A3E">
        <w:t>vre</w:t>
      </w:r>
      <w:proofErr w:type="spellEnd"/>
      <w:r w:rsidRPr="00FC1A3E">
        <w:t xml:space="preserve">’ = var. </w:t>
      </w:r>
      <w:proofErr w:type="spellStart"/>
      <w:r w:rsidRPr="00FC1A3E">
        <w:rPr>
          <w:i/>
        </w:rPr>
        <w:t>vreelandii</w:t>
      </w:r>
      <w:proofErr w:type="spellEnd"/>
      <w:r w:rsidRPr="00FC1A3E">
        <w:t>, ‘</w:t>
      </w:r>
      <w:proofErr w:type="spellStart"/>
      <w:r w:rsidRPr="00FC1A3E">
        <w:t>snv</w:t>
      </w:r>
      <w:proofErr w:type="spellEnd"/>
      <w:r w:rsidRPr="00FC1A3E">
        <w:t>’ = Sierra Nevada, and ‘</w:t>
      </w:r>
      <w:proofErr w:type="spellStart"/>
      <w:r w:rsidRPr="00FC1A3E">
        <w:t>crc</w:t>
      </w:r>
      <w:proofErr w:type="spellEnd"/>
      <w:r w:rsidRPr="00FC1A3E">
        <w:t>’ = Coast Ranges/Cascades.</w:t>
      </w:r>
    </w:p>
    <w:p w14:paraId="3BCD7F75" w14:textId="77777777" w:rsidR="00B50236" w:rsidRPr="00FC1A3E" w:rsidRDefault="00B50236" w:rsidP="00B72EE3">
      <w:pPr>
        <w:spacing w:after="0" w:line="360" w:lineRule="auto"/>
      </w:pPr>
    </w:p>
    <w:tbl>
      <w:tblPr>
        <w:tblStyle w:val="a"/>
        <w:tblW w:w="7965" w:type="dxa"/>
        <w:tblBorders>
          <w:top w:val="single" w:sz="4" w:space="0" w:color="auto"/>
          <w:bottom w:val="single" w:sz="4" w:space="0" w:color="auto"/>
        </w:tblBorders>
        <w:tblLayout w:type="fixed"/>
        <w:tblLook w:val="04A0" w:firstRow="1" w:lastRow="0" w:firstColumn="1" w:lastColumn="0" w:noHBand="0" w:noVBand="1"/>
      </w:tblPr>
      <w:tblGrid>
        <w:gridCol w:w="915"/>
        <w:gridCol w:w="2745"/>
        <w:gridCol w:w="1320"/>
        <w:gridCol w:w="1170"/>
        <w:gridCol w:w="1815"/>
      </w:tblGrid>
      <w:tr w:rsidR="00FC1A3E" w:rsidRPr="00FC1A3E" w14:paraId="1421816E" w14:textId="77777777" w:rsidTr="00B25D0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5" w:type="dxa"/>
            <w:tcBorders>
              <w:top w:val="single" w:sz="4" w:space="0" w:color="auto"/>
              <w:bottom w:val="single" w:sz="4" w:space="0" w:color="auto"/>
            </w:tcBorders>
          </w:tcPr>
          <w:p w14:paraId="559F8BC9" w14:textId="77777777" w:rsidR="00B50236" w:rsidRPr="00FC1A3E" w:rsidRDefault="00856F32" w:rsidP="00B72EE3">
            <w:pPr>
              <w:spacing w:line="360" w:lineRule="auto"/>
              <w:jc w:val="center"/>
            </w:pPr>
            <w:r w:rsidRPr="00FC1A3E">
              <w:t xml:space="preserve"># </w:t>
            </w:r>
            <w:proofErr w:type="spellStart"/>
            <w:r w:rsidRPr="00FC1A3E">
              <w:t>spp</w:t>
            </w:r>
            <w:proofErr w:type="spellEnd"/>
          </w:p>
        </w:tc>
        <w:tc>
          <w:tcPr>
            <w:tcW w:w="2745" w:type="dxa"/>
            <w:tcBorders>
              <w:top w:val="single" w:sz="4" w:space="0" w:color="auto"/>
              <w:bottom w:val="single" w:sz="4" w:space="0" w:color="auto"/>
            </w:tcBorders>
          </w:tcPr>
          <w:p w14:paraId="64C28784" w14:textId="77777777" w:rsidR="00B50236" w:rsidRPr="00FC1A3E" w:rsidRDefault="00856F32" w:rsidP="00B72EE3">
            <w:pPr>
              <w:spacing w:line="360" w:lineRule="auto"/>
              <w:jc w:val="center"/>
              <w:cnfStyle w:val="100000000000" w:firstRow="1" w:lastRow="0" w:firstColumn="0" w:lastColumn="0" w:oddVBand="0" w:evenVBand="0" w:oddHBand="0" w:evenHBand="0" w:firstRowFirstColumn="0" w:firstRowLastColumn="0" w:lastRowFirstColumn="0" w:lastRowLastColumn="0"/>
            </w:pPr>
            <w:r w:rsidRPr="00FC1A3E">
              <w:t>Delimitation</w:t>
            </w:r>
          </w:p>
        </w:tc>
        <w:tc>
          <w:tcPr>
            <w:tcW w:w="1320" w:type="dxa"/>
            <w:tcBorders>
              <w:top w:val="single" w:sz="4" w:space="0" w:color="auto"/>
              <w:bottom w:val="single" w:sz="4" w:space="0" w:color="auto"/>
            </w:tcBorders>
          </w:tcPr>
          <w:p w14:paraId="15D5C991" w14:textId="77777777" w:rsidR="00B50236" w:rsidRPr="00FC1A3E" w:rsidRDefault="00856F32" w:rsidP="00B72EE3">
            <w:pPr>
              <w:spacing w:line="360" w:lineRule="auto"/>
              <w:jc w:val="center"/>
              <w:cnfStyle w:val="100000000000" w:firstRow="1" w:lastRow="0" w:firstColumn="0" w:lastColumn="0" w:oddVBand="0" w:evenVBand="0" w:oddHBand="0" w:evenHBand="0" w:firstRowFirstColumn="0" w:firstRowLastColumn="0" w:lastRowFirstColumn="0" w:lastRowLastColumn="0"/>
            </w:pPr>
            <w:r w:rsidRPr="00FC1A3E">
              <w:t>MLE</w:t>
            </w:r>
          </w:p>
        </w:tc>
        <w:tc>
          <w:tcPr>
            <w:tcW w:w="1170" w:type="dxa"/>
            <w:tcBorders>
              <w:top w:val="single" w:sz="4" w:space="0" w:color="auto"/>
              <w:bottom w:val="single" w:sz="4" w:space="0" w:color="auto"/>
            </w:tcBorders>
          </w:tcPr>
          <w:p w14:paraId="45A287C2" w14:textId="77777777" w:rsidR="00B50236" w:rsidRPr="00FC1A3E" w:rsidRDefault="00856F32" w:rsidP="00B72EE3">
            <w:pPr>
              <w:spacing w:line="360" w:lineRule="auto"/>
              <w:jc w:val="center"/>
              <w:cnfStyle w:val="100000000000" w:firstRow="1" w:lastRow="0" w:firstColumn="0" w:lastColumn="0" w:oddVBand="0" w:evenVBand="0" w:oddHBand="0" w:evenHBand="0" w:firstRowFirstColumn="0" w:firstRowLastColumn="0" w:lastRowFirstColumn="0" w:lastRowLastColumn="0"/>
            </w:pPr>
            <w:r w:rsidRPr="00FC1A3E">
              <w:t>rank</w:t>
            </w:r>
          </w:p>
        </w:tc>
        <w:tc>
          <w:tcPr>
            <w:tcW w:w="1815" w:type="dxa"/>
            <w:tcBorders>
              <w:top w:val="single" w:sz="4" w:space="0" w:color="auto"/>
              <w:bottom w:val="single" w:sz="4" w:space="0" w:color="auto"/>
            </w:tcBorders>
          </w:tcPr>
          <w:p w14:paraId="073EED47" w14:textId="77777777" w:rsidR="00B50236" w:rsidRPr="00FC1A3E" w:rsidRDefault="00856F32" w:rsidP="00B72EE3">
            <w:pPr>
              <w:spacing w:line="360" w:lineRule="auto"/>
              <w:jc w:val="center"/>
              <w:cnfStyle w:val="100000000000" w:firstRow="1" w:lastRow="0" w:firstColumn="0" w:lastColumn="0" w:oddVBand="0" w:evenVBand="0" w:oddHBand="0" w:evenHBand="0" w:firstRowFirstColumn="0" w:firstRowLastColumn="0" w:lastRowFirstColumn="0" w:lastRowLastColumn="0"/>
            </w:pPr>
            <w:r w:rsidRPr="00FC1A3E">
              <w:t>BF</w:t>
            </w:r>
          </w:p>
        </w:tc>
      </w:tr>
      <w:tr w:rsidR="00FC1A3E" w:rsidRPr="00FC1A3E" w14:paraId="37B7F25B" w14:textId="77777777" w:rsidTr="00B25D07">
        <w:trPr>
          <w:trHeight w:val="300"/>
        </w:trPr>
        <w:tc>
          <w:tcPr>
            <w:cnfStyle w:val="001000000000" w:firstRow="0" w:lastRow="0" w:firstColumn="1" w:lastColumn="0" w:oddVBand="0" w:evenVBand="0" w:oddHBand="0" w:evenHBand="0" w:firstRowFirstColumn="0" w:firstRowLastColumn="0" w:lastRowFirstColumn="0" w:lastRowLastColumn="0"/>
            <w:tcW w:w="915" w:type="dxa"/>
            <w:tcBorders>
              <w:top w:val="single" w:sz="4" w:space="0" w:color="auto"/>
            </w:tcBorders>
          </w:tcPr>
          <w:p w14:paraId="646F1B1F" w14:textId="77777777" w:rsidR="00B50236" w:rsidRPr="00FC1A3E" w:rsidRDefault="00856F32" w:rsidP="00B72EE3">
            <w:pPr>
              <w:spacing w:line="360" w:lineRule="auto"/>
              <w:jc w:val="center"/>
            </w:pPr>
            <w:r w:rsidRPr="00FC1A3E">
              <w:t>4</w:t>
            </w:r>
          </w:p>
        </w:tc>
        <w:tc>
          <w:tcPr>
            <w:tcW w:w="2745" w:type="dxa"/>
            <w:tcBorders>
              <w:top w:val="single" w:sz="4" w:space="0" w:color="auto"/>
            </w:tcBorders>
          </w:tcPr>
          <w:p w14:paraId="15705D04"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(str) (</w:t>
            </w:r>
            <w:proofErr w:type="spellStart"/>
            <w:r w:rsidRPr="00FC1A3E">
              <w:t>vre</w:t>
            </w:r>
            <w:proofErr w:type="spellEnd"/>
            <w:r w:rsidRPr="00FC1A3E">
              <w:t>) (</w:t>
            </w:r>
            <w:proofErr w:type="spellStart"/>
            <w:r w:rsidRPr="00FC1A3E">
              <w:t>snv</w:t>
            </w:r>
            <w:proofErr w:type="spellEnd"/>
            <w:r w:rsidRPr="00FC1A3E">
              <w:t>) (</w:t>
            </w:r>
            <w:proofErr w:type="spellStart"/>
            <w:r w:rsidRPr="00FC1A3E">
              <w:t>crc</w:t>
            </w:r>
            <w:proofErr w:type="spellEnd"/>
            <w:r w:rsidRPr="00FC1A3E">
              <w:t>)</w:t>
            </w:r>
          </w:p>
        </w:tc>
        <w:tc>
          <w:tcPr>
            <w:tcW w:w="1320" w:type="dxa"/>
            <w:tcBorders>
              <w:top w:val="single" w:sz="4" w:space="0" w:color="auto"/>
            </w:tcBorders>
          </w:tcPr>
          <w:p w14:paraId="12AD1362"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-175646.5</w:t>
            </w:r>
          </w:p>
        </w:tc>
        <w:tc>
          <w:tcPr>
            <w:tcW w:w="1170" w:type="dxa"/>
            <w:tcBorders>
              <w:top w:val="single" w:sz="4" w:space="0" w:color="auto"/>
            </w:tcBorders>
          </w:tcPr>
          <w:p w14:paraId="14CD6188"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1</w:t>
            </w:r>
          </w:p>
        </w:tc>
        <w:tc>
          <w:tcPr>
            <w:tcW w:w="1815" w:type="dxa"/>
            <w:tcBorders>
              <w:top w:val="single" w:sz="4" w:space="0" w:color="auto"/>
            </w:tcBorders>
          </w:tcPr>
          <w:p w14:paraId="26236A76"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w:t>
            </w:r>
          </w:p>
        </w:tc>
      </w:tr>
      <w:tr w:rsidR="00FC1A3E" w:rsidRPr="00FC1A3E" w14:paraId="1E769B9E" w14:textId="77777777" w:rsidTr="00B25D07">
        <w:trPr>
          <w:trHeight w:val="300"/>
        </w:trPr>
        <w:tc>
          <w:tcPr>
            <w:cnfStyle w:val="001000000000" w:firstRow="0" w:lastRow="0" w:firstColumn="1" w:lastColumn="0" w:oddVBand="0" w:evenVBand="0" w:oddHBand="0" w:evenHBand="0" w:firstRowFirstColumn="0" w:firstRowLastColumn="0" w:lastRowFirstColumn="0" w:lastRowLastColumn="0"/>
            <w:tcW w:w="915" w:type="dxa"/>
          </w:tcPr>
          <w:p w14:paraId="26D95D75" w14:textId="77777777" w:rsidR="00B50236" w:rsidRPr="00FC1A3E" w:rsidRDefault="00856F32" w:rsidP="00B72EE3">
            <w:pPr>
              <w:spacing w:line="360" w:lineRule="auto"/>
              <w:jc w:val="center"/>
            </w:pPr>
            <w:r w:rsidRPr="00FC1A3E">
              <w:t>3</w:t>
            </w:r>
          </w:p>
        </w:tc>
        <w:tc>
          <w:tcPr>
            <w:tcW w:w="2745" w:type="dxa"/>
          </w:tcPr>
          <w:p w14:paraId="7BE32785"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(str) (</w:t>
            </w:r>
            <w:proofErr w:type="spellStart"/>
            <w:r w:rsidRPr="00FC1A3E">
              <w:t>vre</w:t>
            </w:r>
            <w:proofErr w:type="spellEnd"/>
            <w:r w:rsidRPr="00FC1A3E">
              <w:t>) (</w:t>
            </w:r>
            <w:proofErr w:type="spellStart"/>
            <w:r w:rsidRPr="00FC1A3E">
              <w:t>snv</w:t>
            </w:r>
            <w:proofErr w:type="spellEnd"/>
            <w:r w:rsidRPr="00FC1A3E">
              <w:t xml:space="preserve"> + </w:t>
            </w:r>
            <w:proofErr w:type="spellStart"/>
            <w:r w:rsidRPr="00FC1A3E">
              <w:t>crc</w:t>
            </w:r>
            <w:proofErr w:type="spellEnd"/>
            <w:r w:rsidRPr="00FC1A3E">
              <w:t>)</w:t>
            </w:r>
          </w:p>
        </w:tc>
        <w:tc>
          <w:tcPr>
            <w:tcW w:w="1320" w:type="dxa"/>
          </w:tcPr>
          <w:p w14:paraId="5470073C"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-175802.4</w:t>
            </w:r>
          </w:p>
        </w:tc>
        <w:tc>
          <w:tcPr>
            <w:tcW w:w="1170" w:type="dxa"/>
          </w:tcPr>
          <w:p w14:paraId="68D2749E"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2</w:t>
            </w:r>
          </w:p>
        </w:tc>
        <w:tc>
          <w:tcPr>
            <w:tcW w:w="1815" w:type="dxa"/>
          </w:tcPr>
          <w:p w14:paraId="6CD0B9D9"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-311.8</w:t>
            </w:r>
          </w:p>
        </w:tc>
      </w:tr>
      <w:tr w:rsidR="00FC1A3E" w:rsidRPr="00FC1A3E" w14:paraId="73037136" w14:textId="77777777" w:rsidTr="00B25D07">
        <w:trPr>
          <w:trHeight w:val="300"/>
        </w:trPr>
        <w:tc>
          <w:tcPr>
            <w:cnfStyle w:val="001000000000" w:firstRow="0" w:lastRow="0" w:firstColumn="1" w:lastColumn="0" w:oddVBand="0" w:evenVBand="0" w:oddHBand="0" w:evenHBand="0" w:firstRowFirstColumn="0" w:firstRowLastColumn="0" w:lastRowFirstColumn="0" w:lastRowLastColumn="0"/>
            <w:tcW w:w="915" w:type="dxa"/>
          </w:tcPr>
          <w:p w14:paraId="473CB186" w14:textId="77777777" w:rsidR="00B50236" w:rsidRPr="00FC1A3E" w:rsidRDefault="00856F32" w:rsidP="00B72EE3">
            <w:pPr>
              <w:spacing w:line="360" w:lineRule="auto"/>
              <w:jc w:val="center"/>
            </w:pPr>
            <w:r w:rsidRPr="00FC1A3E">
              <w:t>2</w:t>
            </w:r>
          </w:p>
        </w:tc>
        <w:tc>
          <w:tcPr>
            <w:tcW w:w="2745" w:type="dxa"/>
          </w:tcPr>
          <w:p w14:paraId="7E733333"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 xml:space="preserve">(str + </w:t>
            </w:r>
            <w:proofErr w:type="spellStart"/>
            <w:r w:rsidRPr="00FC1A3E">
              <w:t>vre</w:t>
            </w:r>
            <w:proofErr w:type="spellEnd"/>
            <w:r w:rsidRPr="00FC1A3E">
              <w:t>) (</w:t>
            </w:r>
            <w:proofErr w:type="spellStart"/>
            <w:r w:rsidRPr="00FC1A3E">
              <w:t>snv</w:t>
            </w:r>
            <w:proofErr w:type="spellEnd"/>
            <w:r w:rsidRPr="00FC1A3E">
              <w:t xml:space="preserve"> + </w:t>
            </w:r>
            <w:proofErr w:type="spellStart"/>
            <w:r w:rsidRPr="00FC1A3E">
              <w:t>crc</w:t>
            </w:r>
            <w:proofErr w:type="spellEnd"/>
            <w:r w:rsidRPr="00FC1A3E">
              <w:t>)</w:t>
            </w:r>
          </w:p>
        </w:tc>
        <w:tc>
          <w:tcPr>
            <w:tcW w:w="1320" w:type="dxa"/>
          </w:tcPr>
          <w:p w14:paraId="24801D58"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-178159.8</w:t>
            </w:r>
          </w:p>
        </w:tc>
        <w:tc>
          <w:tcPr>
            <w:tcW w:w="1170" w:type="dxa"/>
          </w:tcPr>
          <w:p w14:paraId="61F28F82"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3</w:t>
            </w:r>
          </w:p>
        </w:tc>
        <w:tc>
          <w:tcPr>
            <w:tcW w:w="1815" w:type="dxa"/>
          </w:tcPr>
          <w:p w14:paraId="31786690"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-5026.6</w:t>
            </w:r>
          </w:p>
        </w:tc>
      </w:tr>
      <w:tr w:rsidR="00FC1A3E" w:rsidRPr="00FC1A3E" w14:paraId="1E774181" w14:textId="77777777" w:rsidTr="00B25D07">
        <w:trPr>
          <w:trHeight w:val="300"/>
        </w:trPr>
        <w:tc>
          <w:tcPr>
            <w:cnfStyle w:val="001000000000" w:firstRow="0" w:lastRow="0" w:firstColumn="1" w:lastColumn="0" w:oddVBand="0" w:evenVBand="0" w:oddHBand="0" w:evenHBand="0" w:firstRowFirstColumn="0" w:firstRowLastColumn="0" w:lastRowFirstColumn="0" w:lastRowLastColumn="0"/>
            <w:tcW w:w="915" w:type="dxa"/>
          </w:tcPr>
          <w:p w14:paraId="661B08B8" w14:textId="77777777" w:rsidR="00B50236" w:rsidRPr="00FC1A3E" w:rsidRDefault="00856F32" w:rsidP="00B72EE3">
            <w:pPr>
              <w:spacing w:line="360" w:lineRule="auto"/>
              <w:jc w:val="center"/>
            </w:pPr>
            <w:r w:rsidRPr="00FC1A3E">
              <w:t>3</w:t>
            </w:r>
          </w:p>
        </w:tc>
        <w:tc>
          <w:tcPr>
            <w:tcW w:w="2745" w:type="dxa"/>
          </w:tcPr>
          <w:p w14:paraId="362A6E76"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 xml:space="preserve">(str + </w:t>
            </w:r>
            <w:proofErr w:type="spellStart"/>
            <w:r w:rsidRPr="00FC1A3E">
              <w:t>vre</w:t>
            </w:r>
            <w:proofErr w:type="spellEnd"/>
            <w:r w:rsidRPr="00FC1A3E">
              <w:t>) (</w:t>
            </w:r>
            <w:proofErr w:type="spellStart"/>
            <w:r w:rsidRPr="00FC1A3E">
              <w:t>snv</w:t>
            </w:r>
            <w:proofErr w:type="spellEnd"/>
            <w:r w:rsidRPr="00FC1A3E">
              <w:t>) (</w:t>
            </w:r>
            <w:proofErr w:type="spellStart"/>
            <w:r w:rsidRPr="00FC1A3E">
              <w:t>crc</w:t>
            </w:r>
            <w:proofErr w:type="spellEnd"/>
            <w:r w:rsidRPr="00FC1A3E">
              <w:t>)</w:t>
            </w:r>
          </w:p>
        </w:tc>
        <w:tc>
          <w:tcPr>
            <w:tcW w:w="1320" w:type="dxa"/>
          </w:tcPr>
          <w:p w14:paraId="14DC62C3"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-178293.9</w:t>
            </w:r>
          </w:p>
        </w:tc>
        <w:tc>
          <w:tcPr>
            <w:tcW w:w="1170" w:type="dxa"/>
          </w:tcPr>
          <w:p w14:paraId="65C587AA"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4</w:t>
            </w:r>
          </w:p>
        </w:tc>
        <w:tc>
          <w:tcPr>
            <w:tcW w:w="1815" w:type="dxa"/>
          </w:tcPr>
          <w:p w14:paraId="65F260C5"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pPr>
            <w:r w:rsidRPr="00FC1A3E">
              <w:t>-5294.8</w:t>
            </w:r>
          </w:p>
        </w:tc>
      </w:tr>
    </w:tbl>
    <w:p w14:paraId="6018C6D5" w14:textId="77777777" w:rsidR="00B50236" w:rsidRPr="00FC1A3E" w:rsidRDefault="00856F32" w:rsidP="00B72EE3">
      <w:pPr>
        <w:spacing w:line="360" w:lineRule="auto"/>
        <w:rPr>
          <w:b/>
        </w:rPr>
      </w:pPr>
      <w:r w:rsidRPr="00FC1A3E">
        <w:br w:type="page"/>
      </w:r>
    </w:p>
    <w:p w14:paraId="3190B278" w14:textId="77777777" w:rsidR="00B50236" w:rsidRPr="00FC1A3E" w:rsidRDefault="00856F32" w:rsidP="00B72EE3">
      <w:pPr>
        <w:spacing w:line="360" w:lineRule="auto"/>
      </w:pPr>
      <w:r w:rsidRPr="00FC1A3E">
        <w:rPr>
          <w:b/>
        </w:rPr>
        <w:t>Table 2.</w:t>
      </w:r>
      <w:r w:rsidRPr="00FC1A3E">
        <w:t xml:space="preserve"> Confusion matrix from Linear Discriminant Analysis </w:t>
      </w:r>
      <w:proofErr w:type="spellStart"/>
      <w:r w:rsidRPr="00FC1A3E">
        <w:t>analysis</w:t>
      </w:r>
      <w:proofErr w:type="spellEnd"/>
      <w:r w:rsidRPr="00FC1A3E">
        <w:t xml:space="preserve"> of 14 morphological characters, showing the number of positive classifications based on </w:t>
      </w:r>
      <w:r w:rsidRPr="00FC1A3E">
        <w:rPr>
          <w:i/>
        </w:rPr>
        <w:t xml:space="preserve">a priori </w:t>
      </w:r>
      <w:r w:rsidRPr="00FC1A3E">
        <w:t xml:space="preserve">assignments. Overall, 91.34% of accessions were classified according to their </w:t>
      </w:r>
      <w:r w:rsidRPr="00FC1A3E">
        <w:rPr>
          <w:i/>
        </w:rPr>
        <w:t>a priori</w:t>
      </w:r>
      <w:r w:rsidRPr="00FC1A3E">
        <w:t xml:space="preserve"> grouping. Rows are the given, </w:t>
      </w:r>
      <w:r w:rsidRPr="00FC1A3E">
        <w:rPr>
          <w:i/>
        </w:rPr>
        <w:t>a priori</w:t>
      </w:r>
      <w:r w:rsidRPr="00FC1A3E">
        <w:t xml:space="preserve"> groups and columns are the classified groups. The diagonal values (boldface) indicate the numbers of successful classifications to </w:t>
      </w:r>
      <w:r w:rsidRPr="00FC1A3E">
        <w:rPr>
          <w:i/>
        </w:rPr>
        <w:t>a priori</w:t>
      </w:r>
      <w:r w:rsidRPr="00FC1A3E">
        <w:t xml:space="preserve"> groupings.</w:t>
      </w:r>
    </w:p>
    <w:p w14:paraId="171B7E50" w14:textId="77777777" w:rsidR="00B50236" w:rsidRPr="00FC1A3E" w:rsidRDefault="00B50236" w:rsidP="00B72EE3">
      <w:pPr>
        <w:spacing w:line="360" w:lineRule="auto"/>
      </w:pPr>
    </w:p>
    <w:tbl>
      <w:tblPr>
        <w:tblStyle w:val="a0"/>
        <w:tblW w:w="9359" w:type="dxa"/>
        <w:tblLayout w:type="fixed"/>
        <w:tblLook w:val="04A0" w:firstRow="1" w:lastRow="0" w:firstColumn="1" w:lastColumn="0" w:noHBand="0" w:noVBand="1"/>
      </w:tblPr>
      <w:tblGrid>
        <w:gridCol w:w="2307"/>
        <w:gridCol w:w="1586"/>
        <w:gridCol w:w="1555"/>
        <w:gridCol w:w="1492"/>
        <w:gridCol w:w="1618"/>
        <w:gridCol w:w="801"/>
      </w:tblGrid>
      <w:tr w:rsidR="00FC1A3E" w:rsidRPr="00FC1A3E" w14:paraId="5419C0AB" w14:textId="77777777" w:rsidTr="00B25D0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uto"/>
              <w:bottom w:val="single" w:sz="4" w:space="0" w:color="auto"/>
            </w:tcBorders>
            <w:shd w:val="clear" w:color="auto" w:fill="auto"/>
          </w:tcPr>
          <w:p w14:paraId="14C978F0" w14:textId="77777777" w:rsidR="00B50236" w:rsidRPr="00FC1A3E" w:rsidRDefault="00B50236" w:rsidP="00B72EE3">
            <w:pPr>
              <w:spacing w:line="360" w:lineRule="auto"/>
              <w:rPr>
                <w:color w:val="auto"/>
              </w:rPr>
            </w:pPr>
          </w:p>
        </w:tc>
        <w:tc>
          <w:tcPr>
            <w:tcW w:w="1586" w:type="dxa"/>
            <w:tcBorders>
              <w:top w:val="single" w:sz="4" w:space="0" w:color="auto"/>
              <w:bottom w:val="single" w:sz="4" w:space="0" w:color="auto"/>
            </w:tcBorders>
            <w:shd w:val="clear" w:color="auto" w:fill="auto"/>
          </w:tcPr>
          <w:p w14:paraId="103159AB" w14:textId="77777777" w:rsidR="00B50236" w:rsidRPr="00FC1A3E" w:rsidRDefault="00856F32" w:rsidP="00B72EE3">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FC1A3E">
              <w:rPr>
                <w:color w:val="auto"/>
              </w:rPr>
              <w:t xml:space="preserve">var. </w:t>
            </w:r>
            <w:proofErr w:type="spellStart"/>
            <w:r w:rsidRPr="00FC1A3E">
              <w:rPr>
                <w:i/>
                <w:color w:val="auto"/>
              </w:rPr>
              <w:t>striata</w:t>
            </w:r>
            <w:proofErr w:type="spellEnd"/>
          </w:p>
        </w:tc>
        <w:tc>
          <w:tcPr>
            <w:tcW w:w="1555" w:type="dxa"/>
            <w:tcBorders>
              <w:top w:val="single" w:sz="4" w:space="0" w:color="auto"/>
              <w:bottom w:val="single" w:sz="4" w:space="0" w:color="auto"/>
            </w:tcBorders>
            <w:shd w:val="clear" w:color="auto" w:fill="auto"/>
          </w:tcPr>
          <w:p w14:paraId="5049BDBA" w14:textId="77777777" w:rsidR="00B50236" w:rsidRPr="00FC1A3E" w:rsidRDefault="00856F32" w:rsidP="00B72EE3">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FC1A3E">
              <w:rPr>
                <w:color w:val="auto"/>
              </w:rPr>
              <w:t xml:space="preserve">var. </w:t>
            </w:r>
            <w:proofErr w:type="spellStart"/>
            <w:r w:rsidRPr="00FC1A3E">
              <w:rPr>
                <w:i/>
                <w:color w:val="auto"/>
              </w:rPr>
              <w:t>vreelandii</w:t>
            </w:r>
            <w:proofErr w:type="spellEnd"/>
          </w:p>
        </w:tc>
        <w:tc>
          <w:tcPr>
            <w:tcW w:w="1492" w:type="dxa"/>
            <w:tcBorders>
              <w:top w:val="single" w:sz="4" w:space="0" w:color="auto"/>
              <w:bottom w:val="single" w:sz="4" w:space="0" w:color="auto"/>
            </w:tcBorders>
            <w:shd w:val="clear" w:color="auto" w:fill="auto"/>
          </w:tcPr>
          <w:p w14:paraId="380062C9" w14:textId="77777777" w:rsidR="00B50236" w:rsidRPr="00FC1A3E" w:rsidRDefault="00856F32" w:rsidP="00B72EE3">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FC1A3E">
              <w:rPr>
                <w:color w:val="auto"/>
              </w:rPr>
              <w:t>Sierra Nevada</w:t>
            </w:r>
          </w:p>
        </w:tc>
        <w:tc>
          <w:tcPr>
            <w:tcW w:w="1618" w:type="dxa"/>
            <w:tcBorders>
              <w:top w:val="single" w:sz="4" w:space="0" w:color="auto"/>
              <w:bottom w:val="single" w:sz="4" w:space="0" w:color="auto"/>
            </w:tcBorders>
            <w:shd w:val="clear" w:color="auto" w:fill="auto"/>
          </w:tcPr>
          <w:p w14:paraId="01DA872D" w14:textId="77777777" w:rsidR="00B50236" w:rsidRPr="00FC1A3E" w:rsidRDefault="00856F32" w:rsidP="00B72EE3">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FC1A3E">
              <w:rPr>
                <w:color w:val="auto"/>
              </w:rPr>
              <w:t>Coast/ Cascades</w:t>
            </w:r>
          </w:p>
        </w:tc>
        <w:tc>
          <w:tcPr>
            <w:tcW w:w="801" w:type="dxa"/>
            <w:tcBorders>
              <w:top w:val="single" w:sz="4" w:space="0" w:color="auto"/>
              <w:bottom w:val="single" w:sz="4" w:space="0" w:color="auto"/>
            </w:tcBorders>
            <w:shd w:val="clear" w:color="auto" w:fill="auto"/>
          </w:tcPr>
          <w:p w14:paraId="378067C5" w14:textId="77777777" w:rsidR="00B50236" w:rsidRPr="00FC1A3E" w:rsidRDefault="00856F32" w:rsidP="00B72EE3">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FC1A3E">
              <w:rPr>
                <w:color w:val="auto"/>
              </w:rPr>
              <w:t>Total</w:t>
            </w:r>
          </w:p>
        </w:tc>
      </w:tr>
      <w:tr w:rsidR="00FC1A3E" w:rsidRPr="00FC1A3E" w14:paraId="1DFE954C" w14:textId="77777777" w:rsidTr="00B25D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uto"/>
            </w:tcBorders>
            <w:shd w:val="clear" w:color="auto" w:fill="auto"/>
          </w:tcPr>
          <w:p w14:paraId="7B013144" w14:textId="77777777" w:rsidR="00B50236" w:rsidRPr="00FC1A3E" w:rsidRDefault="00856F32" w:rsidP="00B72EE3">
            <w:pPr>
              <w:spacing w:line="360" w:lineRule="auto"/>
              <w:rPr>
                <w:color w:val="auto"/>
              </w:rPr>
            </w:pPr>
            <w:r w:rsidRPr="00FC1A3E">
              <w:rPr>
                <w:color w:val="auto"/>
              </w:rPr>
              <w:t xml:space="preserve">var. </w:t>
            </w:r>
            <w:proofErr w:type="spellStart"/>
            <w:r w:rsidRPr="00FC1A3E">
              <w:rPr>
                <w:i/>
                <w:color w:val="auto"/>
              </w:rPr>
              <w:t>striata</w:t>
            </w:r>
            <w:proofErr w:type="spellEnd"/>
          </w:p>
        </w:tc>
        <w:tc>
          <w:tcPr>
            <w:tcW w:w="1586" w:type="dxa"/>
            <w:tcBorders>
              <w:top w:val="single" w:sz="4" w:space="0" w:color="auto"/>
            </w:tcBorders>
            <w:shd w:val="clear" w:color="auto" w:fill="auto"/>
          </w:tcPr>
          <w:p w14:paraId="77CBF30A"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b/>
                <w:color w:val="auto"/>
              </w:rPr>
              <w:t>36</w:t>
            </w:r>
          </w:p>
        </w:tc>
        <w:tc>
          <w:tcPr>
            <w:tcW w:w="1555" w:type="dxa"/>
            <w:tcBorders>
              <w:top w:val="single" w:sz="4" w:space="0" w:color="auto"/>
            </w:tcBorders>
            <w:shd w:val="clear" w:color="auto" w:fill="auto"/>
          </w:tcPr>
          <w:p w14:paraId="6637B1DA"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color w:val="auto"/>
              </w:rPr>
              <w:t>0</w:t>
            </w:r>
          </w:p>
        </w:tc>
        <w:tc>
          <w:tcPr>
            <w:tcW w:w="1492" w:type="dxa"/>
            <w:tcBorders>
              <w:top w:val="single" w:sz="4" w:space="0" w:color="auto"/>
            </w:tcBorders>
            <w:shd w:val="clear" w:color="auto" w:fill="auto"/>
          </w:tcPr>
          <w:p w14:paraId="01AEF5B4"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color w:val="auto"/>
              </w:rPr>
              <w:t>0</w:t>
            </w:r>
          </w:p>
        </w:tc>
        <w:tc>
          <w:tcPr>
            <w:tcW w:w="1618" w:type="dxa"/>
            <w:tcBorders>
              <w:top w:val="single" w:sz="4" w:space="0" w:color="auto"/>
            </w:tcBorders>
            <w:shd w:val="clear" w:color="auto" w:fill="auto"/>
          </w:tcPr>
          <w:p w14:paraId="3014B762"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color w:val="auto"/>
              </w:rPr>
              <w:t>0</w:t>
            </w:r>
          </w:p>
        </w:tc>
        <w:tc>
          <w:tcPr>
            <w:tcW w:w="801" w:type="dxa"/>
            <w:tcBorders>
              <w:top w:val="single" w:sz="4" w:space="0" w:color="auto"/>
            </w:tcBorders>
            <w:shd w:val="clear" w:color="auto" w:fill="auto"/>
          </w:tcPr>
          <w:p w14:paraId="25CBFEE6"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color w:val="auto"/>
              </w:rPr>
              <w:t>36</w:t>
            </w:r>
          </w:p>
        </w:tc>
      </w:tr>
      <w:tr w:rsidR="00FC1A3E" w:rsidRPr="00FC1A3E" w14:paraId="789A43BB" w14:textId="77777777" w:rsidTr="00B25D07">
        <w:trPr>
          <w:trHeight w:val="300"/>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tcPr>
          <w:p w14:paraId="4AB252FC" w14:textId="77777777" w:rsidR="00B50236" w:rsidRPr="00FC1A3E" w:rsidRDefault="00856F32" w:rsidP="00B72EE3">
            <w:pPr>
              <w:spacing w:line="360" w:lineRule="auto"/>
              <w:rPr>
                <w:color w:val="auto"/>
              </w:rPr>
            </w:pPr>
            <w:r w:rsidRPr="00FC1A3E">
              <w:rPr>
                <w:color w:val="auto"/>
              </w:rPr>
              <w:t xml:space="preserve">var. </w:t>
            </w:r>
            <w:proofErr w:type="spellStart"/>
            <w:r w:rsidRPr="00FC1A3E">
              <w:rPr>
                <w:i/>
                <w:color w:val="auto"/>
              </w:rPr>
              <w:t>vreelandii</w:t>
            </w:r>
            <w:proofErr w:type="spellEnd"/>
          </w:p>
        </w:tc>
        <w:tc>
          <w:tcPr>
            <w:tcW w:w="1586" w:type="dxa"/>
            <w:shd w:val="clear" w:color="auto" w:fill="auto"/>
          </w:tcPr>
          <w:p w14:paraId="3626673D"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FC1A3E">
              <w:rPr>
                <w:color w:val="auto"/>
              </w:rPr>
              <w:t>0</w:t>
            </w:r>
          </w:p>
        </w:tc>
        <w:tc>
          <w:tcPr>
            <w:tcW w:w="1555" w:type="dxa"/>
            <w:shd w:val="clear" w:color="auto" w:fill="auto"/>
          </w:tcPr>
          <w:p w14:paraId="7A5352E4"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FC1A3E">
              <w:rPr>
                <w:b/>
                <w:color w:val="auto"/>
              </w:rPr>
              <w:t>29</w:t>
            </w:r>
          </w:p>
        </w:tc>
        <w:tc>
          <w:tcPr>
            <w:tcW w:w="1492" w:type="dxa"/>
            <w:shd w:val="clear" w:color="auto" w:fill="auto"/>
          </w:tcPr>
          <w:p w14:paraId="699FFCD2"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FC1A3E">
              <w:rPr>
                <w:color w:val="auto"/>
              </w:rPr>
              <w:t>2</w:t>
            </w:r>
          </w:p>
        </w:tc>
        <w:tc>
          <w:tcPr>
            <w:tcW w:w="1618" w:type="dxa"/>
            <w:shd w:val="clear" w:color="auto" w:fill="auto"/>
          </w:tcPr>
          <w:p w14:paraId="39B2F834"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FC1A3E">
              <w:rPr>
                <w:color w:val="auto"/>
              </w:rPr>
              <w:t>1</w:t>
            </w:r>
          </w:p>
        </w:tc>
        <w:tc>
          <w:tcPr>
            <w:tcW w:w="801" w:type="dxa"/>
            <w:shd w:val="clear" w:color="auto" w:fill="auto"/>
          </w:tcPr>
          <w:p w14:paraId="21E8BCA8"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FC1A3E">
              <w:rPr>
                <w:color w:val="auto"/>
              </w:rPr>
              <w:t>32</w:t>
            </w:r>
          </w:p>
        </w:tc>
      </w:tr>
      <w:tr w:rsidR="00FC1A3E" w:rsidRPr="00FC1A3E" w14:paraId="4A4D583B" w14:textId="77777777" w:rsidTr="00B25D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tcPr>
          <w:p w14:paraId="512560CF" w14:textId="77777777" w:rsidR="00B50236" w:rsidRPr="00FC1A3E" w:rsidRDefault="00856F32" w:rsidP="00B72EE3">
            <w:pPr>
              <w:spacing w:line="360" w:lineRule="auto"/>
              <w:rPr>
                <w:color w:val="auto"/>
              </w:rPr>
            </w:pPr>
            <w:r w:rsidRPr="00FC1A3E">
              <w:rPr>
                <w:color w:val="auto"/>
              </w:rPr>
              <w:t>Sierra Nevada</w:t>
            </w:r>
          </w:p>
        </w:tc>
        <w:tc>
          <w:tcPr>
            <w:tcW w:w="1586" w:type="dxa"/>
            <w:shd w:val="clear" w:color="auto" w:fill="auto"/>
          </w:tcPr>
          <w:p w14:paraId="21FFB30D"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color w:val="auto"/>
              </w:rPr>
              <w:t>3</w:t>
            </w:r>
          </w:p>
        </w:tc>
        <w:tc>
          <w:tcPr>
            <w:tcW w:w="1555" w:type="dxa"/>
            <w:shd w:val="clear" w:color="auto" w:fill="auto"/>
          </w:tcPr>
          <w:p w14:paraId="6984C8FF"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color w:val="auto"/>
              </w:rPr>
              <w:t>2</w:t>
            </w:r>
          </w:p>
        </w:tc>
        <w:tc>
          <w:tcPr>
            <w:tcW w:w="1492" w:type="dxa"/>
            <w:shd w:val="clear" w:color="auto" w:fill="auto"/>
          </w:tcPr>
          <w:p w14:paraId="261FBF39"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b/>
                <w:color w:val="auto"/>
              </w:rPr>
              <w:t>29</w:t>
            </w:r>
          </w:p>
        </w:tc>
        <w:tc>
          <w:tcPr>
            <w:tcW w:w="1618" w:type="dxa"/>
            <w:shd w:val="clear" w:color="auto" w:fill="auto"/>
          </w:tcPr>
          <w:p w14:paraId="2AF7A65B"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color w:val="auto"/>
              </w:rPr>
              <w:t>1</w:t>
            </w:r>
          </w:p>
        </w:tc>
        <w:tc>
          <w:tcPr>
            <w:tcW w:w="801" w:type="dxa"/>
            <w:shd w:val="clear" w:color="auto" w:fill="auto"/>
          </w:tcPr>
          <w:p w14:paraId="79B5B0D2"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color w:val="auto"/>
              </w:rPr>
              <w:t>35</w:t>
            </w:r>
          </w:p>
        </w:tc>
      </w:tr>
      <w:tr w:rsidR="00FC1A3E" w:rsidRPr="00FC1A3E" w14:paraId="186B6D9C" w14:textId="77777777" w:rsidTr="00B25D07">
        <w:trPr>
          <w:trHeight w:val="300"/>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tcPr>
          <w:p w14:paraId="143EB7A9" w14:textId="77777777" w:rsidR="00B50236" w:rsidRPr="00FC1A3E" w:rsidRDefault="00856F32" w:rsidP="00B72EE3">
            <w:pPr>
              <w:spacing w:line="360" w:lineRule="auto"/>
              <w:rPr>
                <w:color w:val="auto"/>
              </w:rPr>
            </w:pPr>
            <w:r w:rsidRPr="00FC1A3E">
              <w:rPr>
                <w:color w:val="auto"/>
              </w:rPr>
              <w:t>Coast/Cascades</w:t>
            </w:r>
          </w:p>
        </w:tc>
        <w:tc>
          <w:tcPr>
            <w:tcW w:w="1586" w:type="dxa"/>
            <w:shd w:val="clear" w:color="auto" w:fill="auto"/>
          </w:tcPr>
          <w:p w14:paraId="45189B45"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FC1A3E">
              <w:rPr>
                <w:color w:val="auto"/>
              </w:rPr>
              <w:t>1</w:t>
            </w:r>
          </w:p>
        </w:tc>
        <w:tc>
          <w:tcPr>
            <w:tcW w:w="1555" w:type="dxa"/>
            <w:shd w:val="clear" w:color="auto" w:fill="auto"/>
          </w:tcPr>
          <w:p w14:paraId="5C098DD7"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FC1A3E">
              <w:rPr>
                <w:color w:val="auto"/>
              </w:rPr>
              <w:t>1</w:t>
            </w:r>
          </w:p>
        </w:tc>
        <w:tc>
          <w:tcPr>
            <w:tcW w:w="1492" w:type="dxa"/>
            <w:shd w:val="clear" w:color="auto" w:fill="auto"/>
          </w:tcPr>
          <w:p w14:paraId="759360E5"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FC1A3E">
              <w:rPr>
                <w:color w:val="auto"/>
              </w:rPr>
              <w:t>0</w:t>
            </w:r>
          </w:p>
        </w:tc>
        <w:tc>
          <w:tcPr>
            <w:tcW w:w="1618" w:type="dxa"/>
            <w:shd w:val="clear" w:color="auto" w:fill="auto"/>
          </w:tcPr>
          <w:p w14:paraId="31F931B2"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FC1A3E">
              <w:rPr>
                <w:b/>
                <w:color w:val="auto"/>
              </w:rPr>
              <w:t>22</w:t>
            </w:r>
          </w:p>
        </w:tc>
        <w:tc>
          <w:tcPr>
            <w:tcW w:w="801" w:type="dxa"/>
            <w:shd w:val="clear" w:color="auto" w:fill="auto"/>
          </w:tcPr>
          <w:p w14:paraId="3FF440EC" w14:textId="77777777" w:rsidR="00B50236" w:rsidRPr="00FC1A3E" w:rsidRDefault="00856F32" w:rsidP="00B72EE3">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FC1A3E">
              <w:rPr>
                <w:color w:val="auto"/>
              </w:rPr>
              <w:t>24</w:t>
            </w:r>
          </w:p>
        </w:tc>
      </w:tr>
      <w:tr w:rsidR="00FC1A3E" w:rsidRPr="00FC1A3E" w14:paraId="5BBA4EE7" w14:textId="77777777" w:rsidTr="00B25D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8" w:type="dxa"/>
            <w:tcBorders>
              <w:bottom w:val="single" w:sz="4" w:space="0" w:color="auto"/>
            </w:tcBorders>
            <w:shd w:val="clear" w:color="auto" w:fill="auto"/>
          </w:tcPr>
          <w:p w14:paraId="6C58C546" w14:textId="77777777" w:rsidR="00B50236" w:rsidRPr="00FC1A3E" w:rsidRDefault="00856F32" w:rsidP="00B72EE3">
            <w:pPr>
              <w:spacing w:line="360" w:lineRule="auto"/>
              <w:rPr>
                <w:color w:val="auto"/>
              </w:rPr>
            </w:pPr>
            <w:r w:rsidRPr="00FC1A3E">
              <w:rPr>
                <w:color w:val="auto"/>
              </w:rPr>
              <w:t>Total</w:t>
            </w:r>
          </w:p>
        </w:tc>
        <w:tc>
          <w:tcPr>
            <w:tcW w:w="1586" w:type="dxa"/>
            <w:tcBorders>
              <w:bottom w:val="single" w:sz="4" w:space="0" w:color="auto"/>
            </w:tcBorders>
            <w:shd w:val="clear" w:color="auto" w:fill="auto"/>
          </w:tcPr>
          <w:p w14:paraId="2494F2D6"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color w:val="auto"/>
              </w:rPr>
              <w:t>40</w:t>
            </w:r>
          </w:p>
        </w:tc>
        <w:tc>
          <w:tcPr>
            <w:tcW w:w="1555" w:type="dxa"/>
            <w:tcBorders>
              <w:bottom w:val="single" w:sz="4" w:space="0" w:color="auto"/>
            </w:tcBorders>
            <w:shd w:val="clear" w:color="auto" w:fill="auto"/>
          </w:tcPr>
          <w:p w14:paraId="0134BE82"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color w:val="auto"/>
              </w:rPr>
              <w:t>32</w:t>
            </w:r>
          </w:p>
        </w:tc>
        <w:tc>
          <w:tcPr>
            <w:tcW w:w="1492" w:type="dxa"/>
            <w:tcBorders>
              <w:bottom w:val="single" w:sz="4" w:space="0" w:color="auto"/>
            </w:tcBorders>
            <w:shd w:val="clear" w:color="auto" w:fill="auto"/>
          </w:tcPr>
          <w:p w14:paraId="5F7D2EA2"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color w:val="auto"/>
              </w:rPr>
              <w:t>31</w:t>
            </w:r>
          </w:p>
        </w:tc>
        <w:tc>
          <w:tcPr>
            <w:tcW w:w="1618" w:type="dxa"/>
            <w:tcBorders>
              <w:bottom w:val="single" w:sz="4" w:space="0" w:color="auto"/>
            </w:tcBorders>
            <w:shd w:val="clear" w:color="auto" w:fill="auto"/>
          </w:tcPr>
          <w:p w14:paraId="6072D98A"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color w:val="auto"/>
              </w:rPr>
              <w:t>24</w:t>
            </w:r>
          </w:p>
        </w:tc>
        <w:tc>
          <w:tcPr>
            <w:tcW w:w="801" w:type="dxa"/>
            <w:tcBorders>
              <w:bottom w:val="single" w:sz="4" w:space="0" w:color="auto"/>
            </w:tcBorders>
            <w:shd w:val="clear" w:color="auto" w:fill="auto"/>
          </w:tcPr>
          <w:p w14:paraId="31105C86" w14:textId="77777777" w:rsidR="00B50236" w:rsidRPr="00FC1A3E" w:rsidRDefault="00856F32" w:rsidP="00B72EE3">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C1A3E">
              <w:rPr>
                <w:color w:val="auto"/>
              </w:rPr>
              <w:t>127</w:t>
            </w:r>
          </w:p>
        </w:tc>
      </w:tr>
    </w:tbl>
    <w:p w14:paraId="1571E609" w14:textId="77777777" w:rsidR="00B50236" w:rsidRPr="00FC1A3E" w:rsidRDefault="00856F32" w:rsidP="00B72EE3">
      <w:pPr>
        <w:spacing w:line="360" w:lineRule="auto"/>
      </w:pPr>
      <w:r w:rsidRPr="00FC1A3E">
        <w:br w:type="page"/>
      </w:r>
    </w:p>
    <w:p w14:paraId="4D92B33F" w14:textId="77777777" w:rsidR="00B50236" w:rsidRPr="00FC1A3E" w:rsidRDefault="00856F32" w:rsidP="00B72EE3">
      <w:pPr>
        <w:pBdr>
          <w:top w:val="nil"/>
          <w:left w:val="nil"/>
          <w:bottom w:val="nil"/>
          <w:right w:val="nil"/>
          <w:between w:val="nil"/>
        </w:pBdr>
        <w:spacing w:after="0" w:line="360" w:lineRule="auto"/>
      </w:pPr>
      <w:r w:rsidRPr="00FC1A3E">
        <w:rPr>
          <w:b/>
        </w:rPr>
        <w:t>Table 3</w:t>
      </w:r>
      <w:r w:rsidRPr="00FC1A3E">
        <w:t xml:space="preserve">. </w:t>
      </w:r>
      <w:proofErr w:type="spellStart"/>
      <w:r w:rsidRPr="00FC1A3E">
        <w:t>Ecospat</w:t>
      </w:r>
      <w:proofErr w:type="spellEnd"/>
      <w:r w:rsidRPr="00FC1A3E">
        <w:t xml:space="preserve"> identity and background/similarity tests</w:t>
      </w:r>
      <w:r w:rsidR="00D07963" w:rsidRPr="00FC1A3E">
        <w:t xml:space="preserve"> for 10 km and 0.5 km resolutions</w:t>
      </w:r>
      <w:r w:rsidRPr="00FC1A3E">
        <w:t>. Both the ‘D’ and ‘I’ statistics are shown, and cell values represent identity</w:t>
      </w:r>
      <w:r w:rsidR="000237A9" w:rsidRPr="00FC1A3E">
        <w:t xml:space="preserve"> (ID, left value)</w:t>
      </w:r>
      <w:r w:rsidRPr="00FC1A3E">
        <w:t xml:space="preserve"> and background/similarity</w:t>
      </w:r>
      <w:r w:rsidR="000237A9" w:rsidRPr="00FC1A3E">
        <w:t xml:space="preserve"> (BG, right value)</w:t>
      </w:r>
      <w:r w:rsidRPr="00FC1A3E">
        <w:t xml:space="preserve"> test statistics.  *p &lt;0.05, **p &lt; 0.01.</w:t>
      </w:r>
    </w:p>
    <w:p w14:paraId="0FF358C6" w14:textId="77777777" w:rsidR="00B50236" w:rsidRPr="00FC1A3E" w:rsidRDefault="00B50236" w:rsidP="00B72EE3">
      <w:pPr>
        <w:pBdr>
          <w:top w:val="nil"/>
          <w:left w:val="nil"/>
          <w:bottom w:val="nil"/>
          <w:right w:val="nil"/>
          <w:between w:val="nil"/>
        </w:pBdr>
        <w:spacing w:after="0" w:line="36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535"/>
        <w:gridCol w:w="1744"/>
        <w:gridCol w:w="1332"/>
        <w:gridCol w:w="1460"/>
      </w:tblGrid>
      <w:tr w:rsidR="00FC1A3E" w:rsidRPr="00FC1A3E" w14:paraId="3F50EC93" w14:textId="77777777" w:rsidTr="000237A9">
        <w:trPr>
          <w:trHeight w:val="300"/>
        </w:trPr>
        <w:tc>
          <w:tcPr>
            <w:tcW w:w="1616" w:type="pct"/>
            <w:tcBorders>
              <w:top w:val="single" w:sz="4" w:space="0" w:color="auto"/>
              <w:bottom w:val="single" w:sz="4" w:space="0" w:color="auto"/>
            </w:tcBorders>
            <w:noWrap/>
            <w:hideMark/>
          </w:tcPr>
          <w:p w14:paraId="05A15217" w14:textId="77777777" w:rsidR="009354CC" w:rsidRPr="00FC1A3E" w:rsidRDefault="009354CC" w:rsidP="000237A9">
            <w:pPr>
              <w:pBdr>
                <w:top w:val="nil"/>
                <w:left w:val="nil"/>
                <w:bottom w:val="nil"/>
                <w:right w:val="nil"/>
                <w:between w:val="nil"/>
              </w:pBdr>
              <w:spacing w:line="360" w:lineRule="auto"/>
              <w:rPr>
                <w:b/>
                <w:bCs/>
              </w:rPr>
            </w:pPr>
            <w:r w:rsidRPr="00FC1A3E">
              <w:rPr>
                <w:b/>
                <w:bCs/>
              </w:rPr>
              <w:t>Comparison</w:t>
            </w:r>
          </w:p>
        </w:tc>
        <w:tc>
          <w:tcPr>
            <w:tcW w:w="855" w:type="pct"/>
            <w:tcBorders>
              <w:top w:val="single" w:sz="4" w:space="0" w:color="auto"/>
              <w:bottom w:val="single" w:sz="4" w:space="0" w:color="auto"/>
            </w:tcBorders>
            <w:noWrap/>
            <w:hideMark/>
          </w:tcPr>
          <w:p w14:paraId="18D6EBA3" w14:textId="77777777" w:rsidR="000237A9" w:rsidRPr="00FC1A3E" w:rsidRDefault="009354CC" w:rsidP="009354CC">
            <w:pPr>
              <w:pBdr>
                <w:top w:val="nil"/>
                <w:left w:val="nil"/>
                <w:bottom w:val="nil"/>
                <w:right w:val="nil"/>
                <w:between w:val="nil"/>
              </w:pBdr>
              <w:spacing w:line="360" w:lineRule="auto"/>
              <w:jc w:val="center"/>
              <w:rPr>
                <w:b/>
                <w:bCs/>
              </w:rPr>
            </w:pPr>
            <w:r w:rsidRPr="00FC1A3E">
              <w:rPr>
                <w:b/>
                <w:bCs/>
              </w:rPr>
              <w:t xml:space="preserve">D, ID/BG, </w:t>
            </w:r>
          </w:p>
          <w:p w14:paraId="081A974C" w14:textId="77777777" w:rsidR="009354CC" w:rsidRPr="00FC1A3E" w:rsidRDefault="009354CC" w:rsidP="009354CC">
            <w:pPr>
              <w:pBdr>
                <w:top w:val="nil"/>
                <w:left w:val="nil"/>
                <w:bottom w:val="nil"/>
                <w:right w:val="nil"/>
                <w:between w:val="nil"/>
              </w:pBdr>
              <w:spacing w:line="360" w:lineRule="auto"/>
              <w:jc w:val="center"/>
              <w:rPr>
                <w:b/>
                <w:bCs/>
              </w:rPr>
            </w:pPr>
            <w:r w:rsidRPr="00FC1A3E">
              <w:rPr>
                <w:b/>
                <w:bCs/>
              </w:rPr>
              <w:t>10 km</w:t>
            </w:r>
          </w:p>
        </w:tc>
        <w:tc>
          <w:tcPr>
            <w:tcW w:w="967" w:type="pct"/>
            <w:tcBorders>
              <w:top w:val="single" w:sz="4" w:space="0" w:color="auto"/>
              <w:bottom w:val="single" w:sz="4" w:space="0" w:color="auto"/>
            </w:tcBorders>
            <w:noWrap/>
            <w:hideMark/>
          </w:tcPr>
          <w:p w14:paraId="7F2AF23B" w14:textId="77777777" w:rsidR="000237A9" w:rsidRPr="00FC1A3E" w:rsidRDefault="009354CC" w:rsidP="009354CC">
            <w:pPr>
              <w:pBdr>
                <w:top w:val="nil"/>
                <w:left w:val="nil"/>
                <w:bottom w:val="nil"/>
                <w:right w:val="nil"/>
                <w:between w:val="nil"/>
              </w:pBdr>
              <w:spacing w:line="360" w:lineRule="auto"/>
              <w:jc w:val="center"/>
              <w:rPr>
                <w:b/>
                <w:bCs/>
              </w:rPr>
            </w:pPr>
            <w:r w:rsidRPr="00FC1A3E">
              <w:rPr>
                <w:b/>
                <w:bCs/>
              </w:rPr>
              <w:t xml:space="preserve">I, ID/BG, </w:t>
            </w:r>
          </w:p>
          <w:p w14:paraId="2D9BC768" w14:textId="77777777" w:rsidR="009354CC" w:rsidRPr="00FC1A3E" w:rsidRDefault="009354CC" w:rsidP="009354CC">
            <w:pPr>
              <w:pBdr>
                <w:top w:val="nil"/>
                <w:left w:val="nil"/>
                <w:bottom w:val="nil"/>
                <w:right w:val="nil"/>
                <w:between w:val="nil"/>
              </w:pBdr>
              <w:spacing w:line="360" w:lineRule="auto"/>
              <w:jc w:val="center"/>
              <w:rPr>
                <w:b/>
                <w:bCs/>
              </w:rPr>
            </w:pPr>
            <w:r w:rsidRPr="00FC1A3E">
              <w:rPr>
                <w:b/>
                <w:bCs/>
              </w:rPr>
              <w:t>10 km</w:t>
            </w:r>
          </w:p>
        </w:tc>
        <w:tc>
          <w:tcPr>
            <w:tcW w:w="747" w:type="pct"/>
            <w:tcBorders>
              <w:top w:val="single" w:sz="4" w:space="0" w:color="auto"/>
              <w:bottom w:val="single" w:sz="4" w:space="0" w:color="auto"/>
            </w:tcBorders>
            <w:noWrap/>
            <w:hideMark/>
          </w:tcPr>
          <w:p w14:paraId="4C3DB1EE" w14:textId="77777777" w:rsidR="000237A9" w:rsidRPr="00FC1A3E" w:rsidRDefault="009354CC" w:rsidP="009354CC">
            <w:pPr>
              <w:pBdr>
                <w:top w:val="nil"/>
                <w:left w:val="nil"/>
                <w:bottom w:val="nil"/>
                <w:right w:val="nil"/>
                <w:between w:val="nil"/>
              </w:pBdr>
              <w:spacing w:line="360" w:lineRule="auto"/>
              <w:jc w:val="center"/>
              <w:rPr>
                <w:b/>
                <w:bCs/>
              </w:rPr>
            </w:pPr>
            <w:r w:rsidRPr="00FC1A3E">
              <w:rPr>
                <w:b/>
                <w:bCs/>
              </w:rPr>
              <w:t xml:space="preserve">D, ID/BG, </w:t>
            </w:r>
          </w:p>
          <w:p w14:paraId="75DFC66F" w14:textId="77777777" w:rsidR="009354CC" w:rsidRPr="00FC1A3E" w:rsidRDefault="009354CC" w:rsidP="009354CC">
            <w:pPr>
              <w:pBdr>
                <w:top w:val="nil"/>
                <w:left w:val="nil"/>
                <w:bottom w:val="nil"/>
                <w:right w:val="nil"/>
                <w:between w:val="nil"/>
              </w:pBdr>
              <w:spacing w:line="360" w:lineRule="auto"/>
              <w:jc w:val="center"/>
              <w:rPr>
                <w:b/>
                <w:bCs/>
              </w:rPr>
            </w:pPr>
            <w:r w:rsidRPr="00FC1A3E">
              <w:rPr>
                <w:b/>
                <w:bCs/>
              </w:rPr>
              <w:t>0.5 km</w:t>
            </w:r>
          </w:p>
        </w:tc>
        <w:tc>
          <w:tcPr>
            <w:tcW w:w="815" w:type="pct"/>
            <w:tcBorders>
              <w:top w:val="single" w:sz="4" w:space="0" w:color="auto"/>
              <w:bottom w:val="single" w:sz="4" w:space="0" w:color="auto"/>
            </w:tcBorders>
            <w:noWrap/>
            <w:hideMark/>
          </w:tcPr>
          <w:p w14:paraId="24CC7B66" w14:textId="77777777" w:rsidR="000237A9" w:rsidRPr="00FC1A3E" w:rsidRDefault="009354CC" w:rsidP="009354CC">
            <w:pPr>
              <w:pBdr>
                <w:top w:val="nil"/>
                <w:left w:val="nil"/>
                <w:bottom w:val="nil"/>
                <w:right w:val="nil"/>
                <w:between w:val="nil"/>
              </w:pBdr>
              <w:spacing w:line="360" w:lineRule="auto"/>
              <w:jc w:val="center"/>
              <w:rPr>
                <w:b/>
                <w:bCs/>
              </w:rPr>
            </w:pPr>
            <w:r w:rsidRPr="00FC1A3E">
              <w:rPr>
                <w:b/>
                <w:bCs/>
              </w:rPr>
              <w:t>I, ID/BG,</w:t>
            </w:r>
          </w:p>
          <w:p w14:paraId="53A6C142" w14:textId="77777777" w:rsidR="009354CC" w:rsidRPr="00FC1A3E" w:rsidRDefault="009354CC" w:rsidP="009354CC">
            <w:pPr>
              <w:pBdr>
                <w:top w:val="nil"/>
                <w:left w:val="nil"/>
                <w:bottom w:val="nil"/>
                <w:right w:val="nil"/>
                <w:between w:val="nil"/>
              </w:pBdr>
              <w:spacing w:line="360" w:lineRule="auto"/>
              <w:jc w:val="center"/>
              <w:rPr>
                <w:b/>
                <w:bCs/>
              </w:rPr>
            </w:pPr>
            <w:r w:rsidRPr="00FC1A3E">
              <w:rPr>
                <w:b/>
                <w:bCs/>
              </w:rPr>
              <w:t xml:space="preserve"> 0.5 km</w:t>
            </w:r>
          </w:p>
        </w:tc>
      </w:tr>
      <w:tr w:rsidR="00FC1A3E" w:rsidRPr="00FC1A3E" w14:paraId="394D1B43" w14:textId="77777777" w:rsidTr="000237A9">
        <w:trPr>
          <w:trHeight w:val="315"/>
        </w:trPr>
        <w:tc>
          <w:tcPr>
            <w:tcW w:w="1616" w:type="pct"/>
            <w:tcBorders>
              <w:top w:val="single" w:sz="4" w:space="0" w:color="auto"/>
            </w:tcBorders>
            <w:noWrap/>
            <w:hideMark/>
          </w:tcPr>
          <w:p w14:paraId="1E9096F3" w14:textId="77777777" w:rsidR="009354CC" w:rsidRPr="00FC1A3E" w:rsidRDefault="009354CC" w:rsidP="000237A9">
            <w:pPr>
              <w:pBdr>
                <w:top w:val="nil"/>
                <w:left w:val="nil"/>
                <w:bottom w:val="nil"/>
                <w:right w:val="nil"/>
                <w:between w:val="nil"/>
              </w:pBdr>
              <w:spacing w:line="360" w:lineRule="auto"/>
            </w:pPr>
            <w:proofErr w:type="spellStart"/>
            <w:r w:rsidRPr="00FC1A3E">
              <w:rPr>
                <w:i/>
              </w:rPr>
              <w:t>striata</w:t>
            </w:r>
            <w:proofErr w:type="spellEnd"/>
            <w:r w:rsidRPr="00FC1A3E">
              <w:t xml:space="preserve"> - </w:t>
            </w:r>
            <w:proofErr w:type="spellStart"/>
            <w:r w:rsidRPr="00FC1A3E">
              <w:rPr>
                <w:i/>
              </w:rPr>
              <w:t>vreelandii</w:t>
            </w:r>
            <w:proofErr w:type="spellEnd"/>
          </w:p>
        </w:tc>
        <w:tc>
          <w:tcPr>
            <w:tcW w:w="855" w:type="pct"/>
            <w:tcBorders>
              <w:top w:val="single" w:sz="4" w:space="0" w:color="auto"/>
            </w:tcBorders>
            <w:hideMark/>
          </w:tcPr>
          <w:p w14:paraId="2BFBB00F" w14:textId="77777777" w:rsidR="009354CC" w:rsidRPr="00FC1A3E" w:rsidRDefault="009354CC" w:rsidP="009354CC">
            <w:pPr>
              <w:pBdr>
                <w:top w:val="nil"/>
                <w:left w:val="nil"/>
                <w:bottom w:val="nil"/>
                <w:right w:val="nil"/>
                <w:between w:val="nil"/>
              </w:pBdr>
              <w:spacing w:line="360" w:lineRule="auto"/>
              <w:jc w:val="center"/>
            </w:pPr>
            <w:r w:rsidRPr="00FC1A3E">
              <w:t>0.24**/0.31</w:t>
            </w:r>
          </w:p>
        </w:tc>
        <w:tc>
          <w:tcPr>
            <w:tcW w:w="967" w:type="pct"/>
            <w:tcBorders>
              <w:top w:val="single" w:sz="4" w:space="0" w:color="auto"/>
            </w:tcBorders>
            <w:hideMark/>
          </w:tcPr>
          <w:p w14:paraId="719E09BC" w14:textId="77777777" w:rsidR="009354CC" w:rsidRPr="00FC1A3E" w:rsidRDefault="009354CC" w:rsidP="009354CC">
            <w:pPr>
              <w:pBdr>
                <w:top w:val="nil"/>
                <w:left w:val="nil"/>
                <w:bottom w:val="nil"/>
                <w:right w:val="nil"/>
                <w:between w:val="nil"/>
              </w:pBdr>
              <w:spacing w:line="360" w:lineRule="auto"/>
              <w:jc w:val="center"/>
            </w:pPr>
            <w:r w:rsidRPr="00FC1A3E">
              <w:t>0.33**/0.40</w:t>
            </w:r>
          </w:p>
        </w:tc>
        <w:tc>
          <w:tcPr>
            <w:tcW w:w="747" w:type="pct"/>
            <w:tcBorders>
              <w:top w:val="single" w:sz="4" w:space="0" w:color="auto"/>
            </w:tcBorders>
            <w:hideMark/>
          </w:tcPr>
          <w:p w14:paraId="56E86CC7" w14:textId="77777777" w:rsidR="009354CC" w:rsidRPr="00FC1A3E" w:rsidRDefault="009354CC" w:rsidP="009354CC">
            <w:pPr>
              <w:pBdr>
                <w:top w:val="nil"/>
                <w:left w:val="nil"/>
                <w:bottom w:val="nil"/>
                <w:right w:val="nil"/>
                <w:between w:val="nil"/>
              </w:pBdr>
              <w:spacing w:line="360" w:lineRule="auto"/>
              <w:jc w:val="center"/>
            </w:pPr>
            <w:r w:rsidRPr="00FC1A3E">
              <w:t>0.28/0.27</w:t>
            </w:r>
          </w:p>
        </w:tc>
        <w:tc>
          <w:tcPr>
            <w:tcW w:w="815" w:type="pct"/>
            <w:tcBorders>
              <w:top w:val="single" w:sz="4" w:space="0" w:color="auto"/>
            </w:tcBorders>
            <w:hideMark/>
          </w:tcPr>
          <w:p w14:paraId="2DA1F552" w14:textId="77777777" w:rsidR="009354CC" w:rsidRPr="00FC1A3E" w:rsidRDefault="009354CC" w:rsidP="009354CC">
            <w:pPr>
              <w:pBdr>
                <w:top w:val="nil"/>
                <w:left w:val="nil"/>
                <w:bottom w:val="nil"/>
                <w:right w:val="nil"/>
                <w:between w:val="nil"/>
              </w:pBdr>
              <w:spacing w:line="360" w:lineRule="auto"/>
              <w:jc w:val="center"/>
            </w:pPr>
            <w:r w:rsidRPr="00FC1A3E">
              <w:t>0.37**/0.37</w:t>
            </w:r>
          </w:p>
        </w:tc>
      </w:tr>
      <w:tr w:rsidR="00FC1A3E" w:rsidRPr="00FC1A3E" w14:paraId="2CA198AA" w14:textId="77777777" w:rsidTr="000237A9">
        <w:trPr>
          <w:trHeight w:val="315"/>
        </w:trPr>
        <w:tc>
          <w:tcPr>
            <w:tcW w:w="1616" w:type="pct"/>
            <w:noWrap/>
            <w:hideMark/>
          </w:tcPr>
          <w:p w14:paraId="5E1BB653" w14:textId="77777777" w:rsidR="009354CC" w:rsidRPr="00FC1A3E" w:rsidRDefault="009354CC" w:rsidP="000237A9">
            <w:pPr>
              <w:pBdr>
                <w:top w:val="nil"/>
                <w:left w:val="nil"/>
                <w:bottom w:val="nil"/>
                <w:right w:val="nil"/>
                <w:between w:val="nil"/>
              </w:pBdr>
              <w:spacing w:line="360" w:lineRule="auto"/>
            </w:pPr>
            <w:proofErr w:type="spellStart"/>
            <w:r w:rsidRPr="00FC1A3E">
              <w:rPr>
                <w:i/>
              </w:rPr>
              <w:t>striata</w:t>
            </w:r>
            <w:proofErr w:type="spellEnd"/>
            <w:r w:rsidRPr="00FC1A3E">
              <w:t xml:space="preserve"> - Sierra Nevada</w:t>
            </w:r>
          </w:p>
        </w:tc>
        <w:tc>
          <w:tcPr>
            <w:tcW w:w="855" w:type="pct"/>
            <w:hideMark/>
          </w:tcPr>
          <w:p w14:paraId="682E77F3" w14:textId="77777777" w:rsidR="009354CC" w:rsidRPr="00FC1A3E" w:rsidRDefault="009354CC" w:rsidP="009354CC">
            <w:pPr>
              <w:pBdr>
                <w:top w:val="nil"/>
                <w:left w:val="nil"/>
                <w:bottom w:val="nil"/>
                <w:right w:val="nil"/>
                <w:between w:val="nil"/>
              </w:pBdr>
              <w:spacing w:line="360" w:lineRule="auto"/>
              <w:jc w:val="center"/>
            </w:pPr>
            <w:r w:rsidRPr="00FC1A3E">
              <w:t>0.05/0.04</w:t>
            </w:r>
          </w:p>
        </w:tc>
        <w:tc>
          <w:tcPr>
            <w:tcW w:w="967" w:type="pct"/>
            <w:hideMark/>
          </w:tcPr>
          <w:p w14:paraId="59BC9166" w14:textId="77777777" w:rsidR="009354CC" w:rsidRPr="00FC1A3E" w:rsidRDefault="009354CC" w:rsidP="009354CC">
            <w:pPr>
              <w:pBdr>
                <w:top w:val="nil"/>
                <w:left w:val="nil"/>
                <w:bottom w:val="nil"/>
                <w:right w:val="nil"/>
                <w:between w:val="nil"/>
              </w:pBdr>
              <w:spacing w:line="360" w:lineRule="auto"/>
              <w:jc w:val="center"/>
            </w:pPr>
            <w:r w:rsidRPr="00FC1A3E">
              <w:t>0.09/0.10</w:t>
            </w:r>
          </w:p>
        </w:tc>
        <w:tc>
          <w:tcPr>
            <w:tcW w:w="747" w:type="pct"/>
            <w:hideMark/>
          </w:tcPr>
          <w:p w14:paraId="3222D404" w14:textId="77777777" w:rsidR="009354CC" w:rsidRPr="00FC1A3E" w:rsidRDefault="009354CC" w:rsidP="009354CC">
            <w:pPr>
              <w:pBdr>
                <w:top w:val="nil"/>
                <w:left w:val="nil"/>
                <w:bottom w:val="nil"/>
                <w:right w:val="nil"/>
                <w:between w:val="nil"/>
              </w:pBdr>
              <w:spacing w:line="360" w:lineRule="auto"/>
              <w:jc w:val="center"/>
            </w:pPr>
            <w:r w:rsidRPr="00FC1A3E">
              <w:t>0.18/0.15</w:t>
            </w:r>
          </w:p>
        </w:tc>
        <w:tc>
          <w:tcPr>
            <w:tcW w:w="815" w:type="pct"/>
            <w:hideMark/>
          </w:tcPr>
          <w:p w14:paraId="7D2C6EBF" w14:textId="77777777" w:rsidR="009354CC" w:rsidRPr="00FC1A3E" w:rsidRDefault="009354CC" w:rsidP="009354CC">
            <w:pPr>
              <w:pBdr>
                <w:top w:val="nil"/>
                <w:left w:val="nil"/>
                <w:bottom w:val="nil"/>
                <w:right w:val="nil"/>
                <w:between w:val="nil"/>
              </w:pBdr>
              <w:spacing w:line="360" w:lineRule="auto"/>
              <w:jc w:val="center"/>
            </w:pPr>
            <w:r w:rsidRPr="00FC1A3E">
              <w:t>0.22/0.10</w:t>
            </w:r>
          </w:p>
        </w:tc>
      </w:tr>
      <w:tr w:rsidR="00FC1A3E" w:rsidRPr="00FC1A3E" w14:paraId="12EB1A54" w14:textId="77777777" w:rsidTr="000237A9">
        <w:trPr>
          <w:trHeight w:val="315"/>
        </w:trPr>
        <w:tc>
          <w:tcPr>
            <w:tcW w:w="1616" w:type="pct"/>
            <w:noWrap/>
            <w:hideMark/>
          </w:tcPr>
          <w:p w14:paraId="4E6A6E39" w14:textId="77777777" w:rsidR="009354CC" w:rsidRPr="00FC1A3E" w:rsidRDefault="009354CC" w:rsidP="000237A9">
            <w:pPr>
              <w:pBdr>
                <w:top w:val="nil"/>
                <w:left w:val="nil"/>
                <w:bottom w:val="nil"/>
                <w:right w:val="nil"/>
                <w:between w:val="nil"/>
              </w:pBdr>
              <w:spacing w:line="360" w:lineRule="auto"/>
            </w:pPr>
            <w:proofErr w:type="spellStart"/>
            <w:r w:rsidRPr="00FC1A3E">
              <w:rPr>
                <w:i/>
              </w:rPr>
              <w:t>striata</w:t>
            </w:r>
            <w:proofErr w:type="spellEnd"/>
            <w:r w:rsidRPr="00FC1A3E">
              <w:t xml:space="preserve"> - Coast/Cascades</w:t>
            </w:r>
          </w:p>
        </w:tc>
        <w:tc>
          <w:tcPr>
            <w:tcW w:w="855" w:type="pct"/>
            <w:hideMark/>
          </w:tcPr>
          <w:p w14:paraId="641370F3" w14:textId="77777777" w:rsidR="009354CC" w:rsidRPr="00FC1A3E" w:rsidRDefault="009354CC" w:rsidP="009354CC">
            <w:pPr>
              <w:pBdr>
                <w:top w:val="nil"/>
                <w:left w:val="nil"/>
                <w:bottom w:val="nil"/>
                <w:right w:val="nil"/>
                <w:between w:val="nil"/>
              </w:pBdr>
              <w:spacing w:line="360" w:lineRule="auto"/>
              <w:jc w:val="center"/>
            </w:pPr>
            <w:r w:rsidRPr="00FC1A3E">
              <w:t>0.10**/0.11</w:t>
            </w:r>
          </w:p>
        </w:tc>
        <w:tc>
          <w:tcPr>
            <w:tcW w:w="967" w:type="pct"/>
            <w:hideMark/>
          </w:tcPr>
          <w:p w14:paraId="58E0F7DD" w14:textId="77777777" w:rsidR="009354CC" w:rsidRPr="00FC1A3E" w:rsidRDefault="009354CC" w:rsidP="009354CC">
            <w:pPr>
              <w:pBdr>
                <w:top w:val="nil"/>
                <w:left w:val="nil"/>
                <w:bottom w:val="nil"/>
                <w:right w:val="nil"/>
                <w:between w:val="nil"/>
              </w:pBdr>
              <w:spacing w:line="360" w:lineRule="auto"/>
              <w:jc w:val="center"/>
            </w:pPr>
            <w:r w:rsidRPr="00FC1A3E">
              <w:t>0.14**/0.13</w:t>
            </w:r>
          </w:p>
        </w:tc>
        <w:tc>
          <w:tcPr>
            <w:tcW w:w="747" w:type="pct"/>
            <w:hideMark/>
          </w:tcPr>
          <w:p w14:paraId="4991AE1B" w14:textId="77777777" w:rsidR="009354CC" w:rsidRPr="00FC1A3E" w:rsidRDefault="009354CC" w:rsidP="009354CC">
            <w:pPr>
              <w:pBdr>
                <w:top w:val="nil"/>
                <w:left w:val="nil"/>
                <w:bottom w:val="nil"/>
                <w:right w:val="nil"/>
                <w:between w:val="nil"/>
              </w:pBdr>
              <w:spacing w:line="360" w:lineRule="auto"/>
              <w:jc w:val="center"/>
            </w:pPr>
            <w:r w:rsidRPr="00FC1A3E">
              <w:t>0.23/0.19</w:t>
            </w:r>
          </w:p>
        </w:tc>
        <w:tc>
          <w:tcPr>
            <w:tcW w:w="815" w:type="pct"/>
            <w:hideMark/>
          </w:tcPr>
          <w:p w14:paraId="74D10CF5" w14:textId="77777777" w:rsidR="009354CC" w:rsidRPr="00FC1A3E" w:rsidRDefault="009354CC" w:rsidP="009354CC">
            <w:pPr>
              <w:pBdr>
                <w:top w:val="nil"/>
                <w:left w:val="nil"/>
                <w:bottom w:val="nil"/>
                <w:right w:val="nil"/>
                <w:between w:val="nil"/>
              </w:pBdr>
              <w:spacing w:line="360" w:lineRule="auto"/>
              <w:jc w:val="center"/>
            </w:pPr>
            <w:r w:rsidRPr="00FC1A3E">
              <w:t>0.29/0.24</w:t>
            </w:r>
          </w:p>
        </w:tc>
      </w:tr>
      <w:tr w:rsidR="00FC1A3E" w:rsidRPr="00FC1A3E" w14:paraId="786BCCE8" w14:textId="77777777" w:rsidTr="000237A9">
        <w:trPr>
          <w:trHeight w:val="315"/>
        </w:trPr>
        <w:tc>
          <w:tcPr>
            <w:tcW w:w="1616" w:type="pct"/>
            <w:noWrap/>
            <w:hideMark/>
          </w:tcPr>
          <w:p w14:paraId="605DBDCA" w14:textId="77777777" w:rsidR="009354CC" w:rsidRPr="00FC1A3E" w:rsidRDefault="009354CC" w:rsidP="000237A9">
            <w:pPr>
              <w:pBdr>
                <w:top w:val="nil"/>
                <w:left w:val="nil"/>
                <w:bottom w:val="nil"/>
                <w:right w:val="nil"/>
                <w:between w:val="nil"/>
              </w:pBdr>
              <w:spacing w:line="360" w:lineRule="auto"/>
            </w:pPr>
            <w:proofErr w:type="spellStart"/>
            <w:r w:rsidRPr="00FC1A3E">
              <w:rPr>
                <w:i/>
              </w:rPr>
              <w:t>vreelandii</w:t>
            </w:r>
            <w:proofErr w:type="spellEnd"/>
            <w:r w:rsidRPr="00FC1A3E">
              <w:t xml:space="preserve"> - Sierra Nevada</w:t>
            </w:r>
          </w:p>
        </w:tc>
        <w:tc>
          <w:tcPr>
            <w:tcW w:w="855" w:type="pct"/>
            <w:noWrap/>
            <w:hideMark/>
          </w:tcPr>
          <w:p w14:paraId="0746CDD8" w14:textId="77777777" w:rsidR="009354CC" w:rsidRPr="00FC1A3E" w:rsidRDefault="009354CC" w:rsidP="009354CC">
            <w:pPr>
              <w:pBdr>
                <w:top w:val="nil"/>
                <w:left w:val="nil"/>
                <w:bottom w:val="nil"/>
                <w:right w:val="nil"/>
                <w:between w:val="nil"/>
              </w:pBdr>
              <w:spacing w:line="360" w:lineRule="auto"/>
              <w:jc w:val="center"/>
            </w:pPr>
            <w:r w:rsidRPr="00FC1A3E">
              <w:t>0.06**/0.05</w:t>
            </w:r>
          </w:p>
        </w:tc>
        <w:tc>
          <w:tcPr>
            <w:tcW w:w="967" w:type="pct"/>
            <w:noWrap/>
            <w:hideMark/>
          </w:tcPr>
          <w:p w14:paraId="42539AAE" w14:textId="77777777" w:rsidR="009354CC" w:rsidRPr="00FC1A3E" w:rsidRDefault="009354CC" w:rsidP="009354CC">
            <w:pPr>
              <w:pBdr>
                <w:top w:val="nil"/>
                <w:left w:val="nil"/>
                <w:bottom w:val="nil"/>
                <w:right w:val="nil"/>
                <w:between w:val="nil"/>
              </w:pBdr>
              <w:spacing w:line="360" w:lineRule="auto"/>
              <w:jc w:val="center"/>
            </w:pPr>
            <w:r w:rsidRPr="00FC1A3E">
              <w:t>0.23**/0.22</w:t>
            </w:r>
          </w:p>
        </w:tc>
        <w:tc>
          <w:tcPr>
            <w:tcW w:w="747" w:type="pct"/>
            <w:noWrap/>
            <w:hideMark/>
          </w:tcPr>
          <w:p w14:paraId="1C61DC6E" w14:textId="77777777" w:rsidR="009354CC" w:rsidRPr="00FC1A3E" w:rsidRDefault="009354CC" w:rsidP="009354CC">
            <w:pPr>
              <w:pBdr>
                <w:top w:val="nil"/>
                <w:left w:val="nil"/>
                <w:bottom w:val="nil"/>
                <w:right w:val="nil"/>
                <w:between w:val="nil"/>
              </w:pBdr>
              <w:spacing w:line="360" w:lineRule="auto"/>
              <w:jc w:val="center"/>
            </w:pPr>
            <w:r w:rsidRPr="00FC1A3E">
              <w:t>0.18/0.15</w:t>
            </w:r>
          </w:p>
        </w:tc>
        <w:tc>
          <w:tcPr>
            <w:tcW w:w="815" w:type="pct"/>
            <w:noWrap/>
            <w:hideMark/>
          </w:tcPr>
          <w:p w14:paraId="71522BEB" w14:textId="77777777" w:rsidR="009354CC" w:rsidRPr="00FC1A3E" w:rsidRDefault="009354CC" w:rsidP="009354CC">
            <w:pPr>
              <w:pBdr>
                <w:top w:val="nil"/>
                <w:left w:val="nil"/>
                <w:bottom w:val="nil"/>
                <w:right w:val="nil"/>
                <w:between w:val="nil"/>
              </w:pBdr>
              <w:spacing w:line="360" w:lineRule="auto"/>
              <w:jc w:val="center"/>
            </w:pPr>
            <w:r w:rsidRPr="00FC1A3E">
              <w:t>0.57/0.64</w:t>
            </w:r>
          </w:p>
        </w:tc>
      </w:tr>
      <w:tr w:rsidR="00FC1A3E" w:rsidRPr="00FC1A3E" w14:paraId="3D09F5DC" w14:textId="77777777" w:rsidTr="000237A9">
        <w:trPr>
          <w:trHeight w:val="315"/>
        </w:trPr>
        <w:tc>
          <w:tcPr>
            <w:tcW w:w="1616" w:type="pct"/>
            <w:noWrap/>
            <w:hideMark/>
          </w:tcPr>
          <w:p w14:paraId="5AA0C7E8" w14:textId="77777777" w:rsidR="009354CC" w:rsidRPr="00FC1A3E" w:rsidRDefault="009354CC" w:rsidP="000237A9">
            <w:pPr>
              <w:pBdr>
                <w:top w:val="nil"/>
                <w:left w:val="nil"/>
                <w:bottom w:val="nil"/>
                <w:right w:val="nil"/>
                <w:between w:val="nil"/>
              </w:pBdr>
              <w:spacing w:line="360" w:lineRule="auto"/>
            </w:pPr>
            <w:proofErr w:type="spellStart"/>
            <w:r w:rsidRPr="00FC1A3E">
              <w:rPr>
                <w:i/>
              </w:rPr>
              <w:t>vreelandii</w:t>
            </w:r>
            <w:proofErr w:type="spellEnd"/>
            <w:r w:rsidRPr="00FC1A3E">
              <w:t xml:space="preserve"> - Coast/Cascades</w:t>
            </w:r>
          </w:p>
        </w:tc>
        <w:tc>
          <w:tcPr>
            <w:tcW w:w="855" w:type="pct"/>
            <w:hideMark/>
          </w:tcPr>
          <w:p w14:paraId="6521F136" w14:textId="77777777" w:rsidR="009354CC" w:rsidRPr="00FC1A3E" w:rsidRDefault="009354CC" w:rsidP="009354CC">
            <w:pPr>
              <w:pBdr>
                <w:top w:val="nil"/>
                <w:left w:val="nil"/>
                <w:bottom w:val="nil"/>
                <w:right w:val="nil"/>
                <w:between w:val="nil"/>
              </w:pBdr>
              <w:spacing w:line="360" w:lineRule="auto"/>
              <w:jc w:val="center"/>
            </w:pPr>
            <w:r w:rsidRPr="00FC1A3E">
              <w:t>0.37/0.37</w:t>
            </w:r>
          </w:p>
        </w:tc>
        <w:tc>
          <w:tcPr>
            <w:tcW w:w="967" w:type="pct"/>
            <w:noWrap/>
            <w:hideMark/>
          </w:tcPr>
          <w:p w14:paraId="622F8DF7" w14:textId="77777777" w:rsidR="009354CC" w:rsidRPr="00FC1A3E" w:rsidRDefault="009354CC" w:rsidP="009354CC">
            <w:pPr>
              <w:pBdr>
                <w:top w:val="nil"/>
                <w:left w:val="nil"/>
                <w:bottom w:val="nil"/>
                <w:right w:val="nil"/>
                <w:between w:val="nil"/>
              </w:pBdr>
              <w:spacing w:line="360" w:lineRule="auto"/>
              <w:jc w:val="center"/>
            </w:pPr>
            <w:r w:rsidRPr="00FC1A3E">
              <w:t>0.62*/0.62</w:t>
            </w:r>
          </w:p>
        </w:tc>
        <w:tc>
          <w:tcPr>
            <w:tcW w:w="747" w:type="pct"/>
            <w:noWrap/>
            <w:hideMark/>
          </w:tcPr>
          <w:p w14:paraId="55662568" w14:textId="77777777" w:rsidR="009354CC" w:rsidRPr="00FC1A3E" w:rsidRDefault="009354CC" w:rsidP="009354CC">
            <w:pPr>
              <w:pBdr>
                <w:top w:val="nil"/>
                <w:left w:val="nil"/>
                <w:bottom w:val="nil"/>
                <w:right w:val="nil"/>
                <w:between w:val="nil"/>
              </w:pBdr>
              <w:spacing w:line="360" w:lineRule="auto"/>
              <w:jc w:val="center"/>
            </w:pPr>
            <w:r w:rsidRPr="00FC1A3E">
              <w:t>0.31/0.29</w:t>
            </w:r>
          </w:p>
        </w:tc>
        <w:tc>
          <w:tcPr>
            <w:tcW w:w="815" w:type="pct"/>
            <w:noWrap/>
            <w:hideMark/>
          </w:tcPr>
          <w:p w14:paraId="4AB5D71B" w14:textId="77777777" w:rsidR="009354CC" w:rsidRPr="00FC1A3E" w:rsidRDefault="009354CC" w:rsidP="009354CC">
            <w:pPr>
              <w:pBdr>
                <w:top w:val="nil"/>
                <w:left w:val="nil"/>
                <w:bottom w:val="nil"/>
                <w:right w:val="nil"/>
                <w:between w:val="nil"/>
              </w:pBdr>
              <w:spacing w:line="360" w:lineRule="auto"/>
              <w:jc w:val="center"/>
            </w:pPr>
            <w:r w:rsidRPr="00FC1A3E">
              <w:t>0.48/0.46</w:t>
            </w:r>
          </w:p>
        </w:tc>
      </w:tr>
      <w:tr w:rsidR="000237A9" w:rsidRPr="00FC1A3E" w14:paraId="24E5E237" w14:textId="77777777" w:rsidTr="000237A9">
        <w:trPr>
          <w:trHeight w:val="315"/>
        </w:trPr>
        <w:tc>
          <w:tcPr>
            <w:tcW w:w="1616" w:type="pct"/>
            <w:tcBorders>
              <w:bottom w:val="single" w:sz="4" w:space="0" w:color="auto"/>
            </w:tcBorders>
            <w:noWrap/>
            <w:hideMark/>
          </w:tcPr>
          <w:p w14:paraId="4229C49A" w14:textId="77777777" w:rsidR="009354CC" w:rsidRPr="00FC1A3E" w:rsidRDefault="009354CC" w:rsidP="000237A9">
            <w:pPr>
              <w:pBdr>
                <w:top w:val="nil"/>
                <w:left w:val="nil"/>
                <w:bottom w:val="nil"/>
                <w:right w:val="nil"/>
                <w:between w:val="nil"/>
              </w:pBdr>
              <w:spacing w:line="360" w:lineRule="auto"/>
            </w:pPr>
            <w:r w:rsidRPr="00FC1A3E">
              <w:t>Sierra Nevada - Coast/Cascades</w:t>
            </w:r>
          </w:p>
        </w:tc>
        <w:tc>
          <w:tcPr>
            <w:tcW w:w="855" w:type="pct"/>
            <w:tcBorders>
              <w:bottom w:val="single" w:sz="4" w:space="0" w:color="auto"/>
            </w:tcBorders>
            <w:noWrap/>
            <w:hideMark/>
          </w:tcPr>
          <w:p w14:paraId="57680CF4" w14:textId="77777777" w:rsidR="009354CC" w:rsidRPr="00FC1A3E" w:rsidRDefault="009354CC" w:rsidP="009354CC">
            <w:pPr>
              <w:pBdr>
                <w:top w:val="nil"/>
                <w:left w:val="nil"/>
                <w:bottom w:val="nil"/>
                <w:right w:val="nil"/>
                <w:between w:val="nil"/>
              </w:pBdr>
              <w:spacing w:line="360" w:lineRule="auto"/>
              <w:jc w:val="center"/>
            </w:pPr>
            <w:r w:rsidRPr="00FC1A3E">
              <w:t>0.24**/0.22</w:t>
            </w:r>
          </w:p>
        </w:tc>
        <w:tc>
          <w:tcPr>
            <w:tcW w:w="967" w:type="pct"/>
            <w:tcBorders>
              <w:bottom w:val="single" w:sz="4" w:space="0" w:color="auto"/>
            </w:tcBorders>
            <w:noWrap/>
            <w:hideMark/>
          </w:tcPr>
          <w:p w14:paraId="4DC5D1A5" w14:textId="77777777" w:rsidR="009354CC" w:rsidRPr="00FC1A3E" w:rsidRDefault="009354CC" w:rsidP="009354CC">
            <w:pPr>
              <w:pBdr>
                <w:top w:val="nil"/>
                <w:left w:val="nil"/>
                <w:bottom w:val="nil"/>
                <w:right w:val="nil"/>
                <w:between w:val="nil"/>
              </w:pBdr>
              <w:spacing w:line="360" w:lineRule="auto"/>
              <w:jc w:val="center"/>
            </w:pPr>
            <w:r w:rsidRPr="00FC1A3E">
              <w:t>0.41**/0.45</w:t>
            </w:r>
          </w:p>
        </w:tc>
        <w:tc>
          <w:tcPr>
            <w:tcW w:w="747" w:type="pct"/>
            <w:tcBorders>
              <w:bottom w:val="single" w:sz="4" w:space="0" w:color="auto"/>
            </w:tcBorders>
            <w:noWrap/>
            <w:hideMark/>
          </w:tcPr>
          <w:p w14:paraId="39087B16" w14:textId="77777777" w:rsidR="009354CC" w:rsidRPr="00FC1A3E" w:rsidRDefault="009354CC" w:rsidP="009354CC">
            <w:pPr>
              <w:pBdr>
                <w:top w:val="nil"/>
                <w:left w:val="nil"/>
                <w:bottom w:val="nil"/>
                <w:right w:val="nil"/>
                <w:between w:val="nil"/>
              </w:pBdr>
              <w:spacing w:line="360" w:lineRule="auto"/>
              <w:jc w:val="center"/>
            </w:pPr>
            <w:r w:rsidRPr="00FC1A3E">
              <w:t>0.30/0.29</w:t>
            </w:r>
          </w:p>
        </w:tc>
        <w:tc>
          <w:tcPr>
            <w:tcW w:w="815" w:type="pct"/>
            <w:tcBorders>
              <w:bottom w:val="single" w:sz="4" w:space="0" w:color="auto"/>
            </w:tcBorders>
            <w:noWrap/>
            <w:hideMark/>
          </w:tcPr>
          <w:p w14:paraId="1566D429" w14:textId="77777777" w:rsidR="009354CC" w:rsidRPr="00FC1A3E" w:rsidRDefault="009354CC" w:rsidP="009354CC">
            <w:pPr>
              <w:pBdr>
                <w:top w:val="nil"/>
                <w:left w:val="nil"/>
                <w:bottom w:val="nil"/>
                <w:right w:val="nil"/>
                <w:between w:val="nil"/>
              </w:pBdr>
              <w:spacing w:line="360" w:lineRule="auto"/>
              <w:jc w:val="center"/>
            </w:pPr>
            <w:r w:rsidRPr="00FC1A3E">
              <w:t>0.53/0.52</w:t>
            </w:r>
          </w:p>
        </w:tc>
      </w:tr>
    </w:tbl>
    <w:p w14:paraId="22243019" w14:textId="77777777" w:rsidR="00B50236" w:rsidRPr="00FC1A3E" w:rsidRDefault="00B50236" w:rsidP="009354CC">
      <w:pPr>
        <w:pBdr>
          <w:top w:val="nil"/>
          <w:left w:val="nil"/>
          <w:bottom w:val="nil"/>
          <w:right w:val="nil"/>
          <w:between w:val="nil"/>
        </w:pBdr>
        <w:spacing w:after="0" w:line="360" w:lineRule="auto"/>
      </w:pPr>
    </w:p>
    <w:p w14:paraId="6155F9EF" w14:textId="77777777" w:rsidR="00B50236" w:rsidRPr="00FC1A3E" w:rsidRDefault="00856F32" w:rsidP="00B72EE3">
      <w:pPr>
        <w:spacing w:after="0" w:line="360" w:lineRule="auto"/>
      </w:pPr>
      <w:r w:rsidRPr="00FC1A3E">
        <w:br w:type="page"/>
      </w:r>
    </w:p>
    <w:p w14:paraId="3A623146" w14:textId="77777777" w:rsidR="00B50236" w:rsidRPr="00FC1A3E" w:rsidRDefault="00856F32" w:rsidP="00B72EE3">
      <w:pPr>
        <w:spacing w:after="0" w:line="360" w:lineRule="auto"/>
        <w:rPr>
          <w:b/>
        </w:rPr>
      </w:pPr>
      <w:r w:rsidRPr="00FC1A3E">
        <w:rPr>
          <w:b/>
        </w:rPr>
        <w:t>11. FIGURE CAPTIONS</w:t>
      </w:r>
    </w:p>
    <w:p w14:paraId="64091009" w14:textId="77777777" w:rsidR="00B50236" w:rsidRPr="00FC1A3E" w:rsidRDefault="00B50236" w:rsidP="00B72EE3">
      <w:pPr>
        <w:spacing w:after="0" w:line="360" w:lineRule="auto"/>
      </w:pPr>
    </w:p>
    <w:p w14:paraId="4AB91FA8" w14:textId="00EFF820" w:rsidR="00B50236" w:rsidRPr="00FC1A3E" w:rsidRDefault="00856F32" w:rsidP="00B72EE3">
      <w:pPr>
        <w:spacing w:after="0" w:line="360" w:lineRule="auto"/>
      </w:pPr>
      <w:r w:rsidRPr="00FC1A3E">
        <w:rPr>
          <w:b/>
        </w:rPr>
        <w:t xml:space="preserve">Figure 1. A. </w:t>
      </w:r>
      <w:proofErr w:type="spellStart"/>
      <w:r w:rsidRPr="00FC1A3E">
        <w:rPr>
          <w:i/>
        </w:rPr>
        <w:t>Corallorhiza</w:t>
      </w:r>
      <w:proofErr w:type="spellEnd"/>
      <w:r w:rsidRPr="00FC1A3E">
        <w:rPr>
          <w:i/>
        </w:rPr>
        <w:t xml:space="preserve"> </w:t>
      </w:r>
      <w:proofErr w:type="spellStart"/>
      <w:r w:rsidRPr="00FC1A3E">
        <w:rPr>
          <w:i/>
        </w:rPr>
        <w:t>striata</w:t>
      </w:r>
      <w:proofErr w:type="spellEnd"/>
      <w:r w:rsidRPr="00FC1A3E">
        <w:t xml:space="preserve"> var. </w:t>
      </w:r>
      <w:proofErr w:type="spellStart"/>
      <w:r w:rsidRPr="00FC1A3E">
        <w:rPr>
          <w:i/>
        </w:rPr>
        <w:t>vreelandii</w:t>
      </w:r>
      <w:proofErr w:type="spellEnd"/>
      <w:r w:rsidRPr="00FC1A3E">
        <w:rPr>
          <w:i/>
        </w:rPr>
        <w:t xml:space="preserve"> </w:t>
      </w:r>
      <w:r w:rsidRPr="00FC1A3E">
        <w:t>(green).</w:t>
      </w:r>
      <w:r w:rsidRPr="00FC1A3E">
        <w:rPr>
          <w:b/>
        </w:rPr>
        <w:t xml:space="preserve"> B. </w:t>
      </w:r>
      <w:r w:rsidRPr="00FC1A3E">
        <w:rPr>
          <w:i/>
        </w:rPr>
        <w:t xml:space="preserve">C. </w:t>
      </w:r>
      <w:proofErr w:type="spellStart"/>
      <w:r w:rsidRPr="00FC1A3E">
        <w:rPr>
          <w:i/>
        </w:rPr>
        <w:t>striata</w:t>
      </w:r>
      <w:proofErr w:type="spellEnd"/>
      <w:r w:rsidRPr="00FC1A3E">
        <w:t xml:space="preserve"> var. </w:t>
      </w:r>
      <w:proofErr w:type="spellStart"/>
      <w:r w:rsidRPr="00FC1A3E">
        <w:rPr>
          <w:i/>
        </w:rPr>
        <w:t>striata</w:t>
      </w:r>
      <w:proofErr w:type="spellEnd"/>
      <w:r w:rsidRPr="00FC1A3E">
        <w:rPr>
          <w:i/>
        </w:rPr>
        <w:t xml:space="preserve"> </w:t>
      </w:r>
      <w:r w:rsidRPr="00FC1A3E">
        <w:t>(red).</w:t>
      </w:r>
      <w:r w:rsidRPr="00FC1A3E">
        <w:rPr>
          <w:b/>
        </w:rPr>
        <w:t xml:space="preserve"> C. </w:t>
      </w:r>
      <w:r w:rsidRPr="00FC1A3E">
        <w:rPr>
          <w:i/>
        </w:rPr>
        <w:t xml:space="preserve">C. </w:t>
      </w:r>
      <w:proofErr w:type="spellStart"/>
      <w:r w:rsidRPr="00FC1A3E">
        <w:rPr>
          <w:i/>
        </w:rPr>
        <w:t>striata</w:t>
      </w:r>
      <w:proofErr w:type="spellEnd"/>
      <w:r w:rsidRPr="00FC1A3E">
        <w:t xml:space="preserve"> </w:t>
      </w:r>
      <w:r w:rsidR="00420BD2" w:rsidRPr="00FC1A3E">
        <w:t xml:space="preserve">from the </w:t>
      </w:r>
      <w:r w:rsidRPr="00FC1A3E">
        <w:t>Sierra Nevada</w:t>
      </w:r>
      <w:r w:rsidR="00420BD2" w:rsidRPr="00FC1A3E">
        <w:t xml:space="preserve"> of California, USA</w:t>
      </w:r>
      <w:r w:rsidRPr="00FC1A3E">
        <w:t xml:space="preserve"> (blue). </w:t>
      </w:r>
      <w:r w:rsidRPr="00FC1A3E">
        <w:rPr>
          <w:b/>
        </w:rPr>
        <w:t>D.</w:t>
      </w:r>
      <w:r w:rsidRPr="00FC1A3E">
        <w:t xml:space="preserve"> </w:t>
      </w:r>
      <w:r w:rsidRPr="00FC1A3E">
        <w:rPr>
          <w:i/>
        </w:rPr>
        <w:t xml:space="preserve">C. </w:t>
      </w:r>
      <w:proofErr w:type="spellStart"/>
      <w:r w:rsidRPr="00FC1A3E">
        <w:rPr>
          <w:i/>
        </w:rPr>
        <w:t>striata</w:t>
      </w:r>
      <w:proofErr w:type="spellEnd"/>
      <w:r w:rsidRPr="00FC1A3E">
        <w:t xml:space="preserve"> from the Coast Ranges/Cascades</w:t>
      </w:r>
      <w:r w:rsidR="00420BD2" w:rsidRPr="00FC1A3E">
        <w:t xml:space="preserve"> of California and Oregon, USA</w:t>
      </w:r>
      <w:r w:rsidRPr="00FC1A3E">
        <w:t xml:space="preserve"> (magenta). </w:t>
      </w:r>
      <w:r w:rsidRPr="00FC1A3E">
        <w:rPr>
          <w:b/>
        </w:rPr>
        <w:t>E.</w:t>
      </w:r>
      <w:r w:rsidRPr="00FC1A3E">
        <w:t xml:space="preserve"> Map showing the geographic range of the </w:t>
      </w:r>
      <w:r w:rsidRPr="00FC1A3E">
        <w:rPr>
          <w:i/>
        </w:rPr>
        <w:t xml:space="preserve">C. </w:t>
      </w:r>
      <w:proofErr w:type="spellStart"/>
      <w:r w:rsidRPr="00FC1A3E">
        <w:rPr>
          <w:i/>
        </w:rPr>
        <w:t>striata</w:t>
      </w:r>
      <w:proofErr w:type="spellEnd"/>
      <w:r w:rsidRPr="00FC1A3E">
        <w:t xml:space="preserve"> complex. Black empty circles are GBIF records based on herbarium collections. Colored, filled circles are sampling localities included in the </w:t>
      </w:r>
      <w:proofErr w:type="spellStart"/>
      <w:r w:rsidRPr="00FC1A3E">
        <w:t>ISSRseq</w:t>
      </w:r>
      <w:proofErr w:type="spellEnd"/>
      <w:r w:rsidRPr="00FC1A3E">
        <w:t xml:space="preserve"> analysis (see Fig. 2) for each of the four groupings in </w:t>
      </w:r>
      <w:r w:rsidR="00420BD2" w:rsidRPr="00FC1A3E">
        <w:t>A</w:t>
      </w:r>
      <w:r w:rsidRPr="00FC1A3E">
        <w:t>.</w:t>
      </w:r>
      <w:r w:rsidRPr="00FC1A3E">
        <w:rPr>
          <w:b/>
        </w:rPr>
        <w:t xml:space="preserve"> </w:t>
      </w:r>
    </w:p>
    <w:p w14:paraId="3B004992" w14:textId="77777777" w:rsidR="00B50236" w:rsidRPr="00FC1A3E" w:rsidRDefault="00B50236" w:rsidP="00B72EE3">
      <w:pPr>
        <w:spacing w:after="0" w:line="360" w:lineRule="auto"/>
      </w:pPr>
    </w:p>
    <w:p w14:paraId="15134234" w14:textId="77777777" w:rsidR="00B50236" w:rsidRPr="00FC1A3E" w:rsidRDefault="00856F32" w:rsidP="00B72EE3">
      <w:pPr>
        <w:spacing w:after="0" w:line="360" w:lineRule="auto"/>
      </w:pPr>
      <w:r w:rsidRPr="00FC1A3E">
        <w:rPr>
          <w:b/>
        </w:rPr>
        <w:t>Figure 2.</w:t>
      </w:r>
      <w:r w:rsidRPr="00FC1A3E">
        <w:t xml:space="preserve"> Relationships and genetic differentiation of the </w:t>
      </w:r>
      <w:r w:rsidRPr="00FC1A3E">
        <w:rPr>
          <w:i/>
        </w:rPr>
        <w:t xml:space="preserve">C. </w:t>
      </w:r>
      <w:proofErr w:type="spellStart"/>
      <w:r w:rsidRPr="00FC1A3E">
        <w:rPr>
          <w:i/>
        </w:rPr>
        <w:t>striata</w:t>
      </w:r>
      <w:proofErr w:type="spellEnd"/>
      <w:r w:rsidRPr="00FC1A3E">
        <w:rPr>
          <w:i/>
        </w:rPr>
        <w:t xml:space="preserve"> </w:t>
      </w:r>
      <w:proofErr w:type="gramStart"/>
      <w:r w:rsidRPr="00FC1A3E">
        <w:t>complex  based</w:t>
      </w:r>
      <w:proofErr w:type="gramEnd"/>
      <w:r w:rsidRPr="00FC1A3E">
        <w:t xml:space="preserve"> on SNP data from </w:t>
      </w:r>
      <w:proofErr w:type="spellStart"/>
      <w:r w:rsidRPr="00FC1A3E">
        <w:t>ISSRseq</w:t>
      </w:r>
      <w:proofErr w:type="spellEnd"/>
      <w:r w:rsidRPr="00FC1A3E">
        <w:t xml:space="preserve">. </w:t>
      </w:r>
      <w:r w:rsidRPr="00FC1A3E">
        <w:rPr>
          <w:b/>
        </w:rPr>
        <w:t>A.</w:t>
      </w:r>
      <w:r w:rsidRPr="00FC1A3E">
        <w:t xml:space="preserve"> Relationships based on maximum likelihood analysis in </w:t>
      </w:r>
      <w:proofErr w:type="spellStart"/>
      <w:r w:rsidRPr="00FC1A3E">
        <w:t>RAxML</w:t>
      </w:r>
      <w:proofErr w:type="spellEnd"/>
      <w:r w:rsidRPr="00FC1A3E">
        <w:t xml:space="preserve">-NG with an ascertainment bias model. </w:t>
      </w:r>
      <w:r w:rsidRPr="00FC1A3E">
        <w:rPr>
          <w:b/>
        </w:rPr>
        <w:t>B.</w:t>
      </w:r>
      <w:r w:rsidRPr="00FC1A3E">
        <w:t xml:space="preserve"> Relationships based on analysis in </w:t>
      </w:r>
      <w:proofErr w:type="spellStart"/>
      <w:r w:rsidRPr="00FC1A3E">
        <w:t>SVDQuartets</w:t>
      </w:r>
      <w:proofErr w:type="spellEnd"/>
      <w:r w:rsidRPr="00FC1A3E">
        <w:t xml:space="preserve">. Total weight of compatible quartets = 0.927. </w:t>
      </w:r>
      <w:r w:rsidRPr="00FC1A3E">
        <w:rPr>
          <w:b/>
        </w:rPr>
        <w:t>C.</w:t>
      </w:r>
      <w:r w:rsidRPr="00FC1A3E">
        <w:t xml:space="preserve"> Relationships based on maximum likelihood analysis in IQtree2 with an ascertainment bias model. </w:t>
      </w:r>
      <w:r w:rsidRPr="00FC1A3E">
        <w:rPr>
          <w:b/>
        </w:rPr>
        <w:t>D.</w:t>
      </w:r>
      <w:r w:rsidRPr="00FC1A3E">
        <w:t xml:space="preserve"> Principal Components Analysis of linkage disequilibrium-thinned SNP data, showing PCs 1-3. </w:t>
      </w:r>
      <w:r w:rsidRPr="00FC1A3E">
        <w:rPr>
          <w:b/>
        </w:rPr>
        <w:t>E.</w:t>
      </w:r>
      <w:r w:rsidRPr="00FC1A3E">
        <w:t xml:space="preserve"> Population structure analysis in </w:t>
      </w:r>
      <w:proofErr w:type="spellStart"/>
      <w:r w:rsidRPr="00FC1A3E">
        <w:t>DyStruct</w:t>
      </w:r>
      <w:proofErr w:type="spellEnd"/>
      <w:r w:rsidRPr="00FC1A3E">
        <w:t xml:space="preserve"> for K=2-4. Colors correspond to legend in d).</w:t>
      </w:r>
    </w:p>
    <w:p w14:paraId="1EDF8867" w14:textId="77777777" w:rsidR="00B50236" w:rsidRPr="00FC1A3E" w:rsidRDefault="00B50236" w:rsidP="00B72EE3">
      <w:pPr>
        <w:spacing w:after="0" w:line="360" w:lineRule="auto"/>
      </w:pPr>
    </w:p>
    <w:p w14:paraId="0080A426" w14:textId="77777777" w:rsidR="00B50236" w:rsidRPr="00FC1A3E" w:rsidRDefault="00856F32" w:rsidP="00B72EE3">
      <w:pPr>
        <w:spacing w:after="0" w:line="360" w:lineRule="auto"/>
      </w:pPr>
      <w:r w:rsidRPr="00FC1A3E">
        <w:rPr>
          <w:b/>
        </w:rPr>
        <w:t>Figure 3</w:t>
      </w:r>
      <w:r w:rsidRPr="00FC1A3E">
        <w:t xml:space="preserve">. Morphological, phenological, and reproductive mode analyses of the </w:t>
      </w:r>
      <w:r w:rsidRPr="00FC1A3E">
        <w:rPr>
          <w:i/>
        </w:rPr>
        <w:t xml:space="preserve">C. </w:t>
      </w:r>
      <w:proofErr w:type="spellStart"/>
      <w:r w:rsidRPr="00FC1A3E">
        <w:rPr>
          <w:i/>
        </w:rPr>
        <w:t>striata</w:t>
      </w:r>
      <w:proofErr w:type="spellEnd"/>
      <w:r w:rsidRPr="00FC1A3E">
        <w:rPr>
          <w:i/>
        </w:rPr>
        <w:t xml:space="preserve"> </w:t>
      </w:r>
      <w:r w:rsidRPr="00FC1A3E">
        <w:t xml:space="preserve">complex. </w:t>
      </w:r>
      <w:r w:rsidRPr="00FC1A3E">
        <w:rPr>
          <w:b/>
        </w:rPr>
        <w:t>A.</w:t>
      </w:r>
      <w:r w:rsidRPr="00FC1A3E">
        <w:t xml:space="preserve"> Principal Components Analysis (PCA) of 14 log-transformed floral morphological characters, showing PCs 1-2. </w:t>
      </w:r>
      <w:r w:rsidRPr="00FC1A3E">
        <w:rPr>
          <w:b/>
        </w:rPr>
        <w:t>B.</w:t>
      </w:r>
      <w:r w:rsidRPr="00FC1A3E">
        <w:t xml:space="preserve"> Biplot showing the loading scores of each character on PCs 1-2. </w:t>
      </w:r>
      <w:r w:rsidRPr="00FC1A3E">
        <w:rPr>
          <w:b/>
        </w:rPr>
        <w:t>C.</w:t>
      </w:r>
      <w:r w:rsidRPr="00FC1A3E">
        <w:t xml:space="preserve"> PCA of PC axes 1 and 3. </w:t>
      </w:r>
      <w:r w:rsidRPr="00FC1A3E">
        <w:rPr>
          <w:b/>
        </w:rPr>
        <w:t>D.</w:t>
      </w:r>
      <w:r w:rsidRPr="00FC1A3E">
        <w:t xml:space="preserve"> Biplot of character loadings on PCs 1-3. </w:t>
      </w:r>
      <w:r w:rsidRPr="00FC1A3E">
        <w:rPr>
          <w:b/>
        </w:rPr>
        <w:t>E.</w:t>
      </w:r>
      <w:r w:rsidRPr="00FC1A3E">
        <w:t xml:space="preserve"> Linear Discriminant Analysis (LDA) of the same data, showing LDA axes 1 and 2. </w:t>
      </w:r>
      <w:r w:rsidRPr="00FC1A3E">
        <w:rPr>
          <w:b/>
        </w:rPr>
        <w:t>F.</w:t>
      </w:r>
      <w:r w:rsidRPr="00FC1A3E">
        <w:t xml:space="preserve"> Biplot of the morphological characters on LDA axes 1 and 2. </w:t>
      </w:r>
      <w:r w:rsidRPr="00FC1A3E">
        <w:rPr>
          <w:b/>
        </w:rPr>
        <w:t>G.</w:t>
      </w:r>
      <w:r w:rsidRPr="00FC1A3E">
        <w:t xml:space="preserve"> </w:t>
      </w:r>
      <w:proofErr w:type="spellStart"/>
      <w:r w:rsidRPr="00FC1A3E">
        <w:t>Phylomorphospace</w:t>
      </w:r>
      <w:proofErr w:type="spellEnd"/>
      <w:r w:rsidRPr="00FC1A3E">
        <w:t xml:space="preserve"> representation of PC scores for PC axis 1, with relationships from the </w:t>
      </w:r>
      <w:proofErr w:type="spellStart"/>
      <w:r w:rsidRPr="00FC1A3E">
        <w:t>RAxML</w:t>
      </w:r>
      <w:proofErr w:type="spellEnd"/>
      <w:r w:rsidRPr="00FC1A3E">
        <w:t xml:space="preserve">-NG tree superimposed. </w:t>
      </w:r>
      <w:r w:rsidRPr="00FC1A3E">
        <w:rPr>
          <w:b/>
        </w:rPr>
        <w:t>H.</w:t>
      </w:r>
      <w:r w:rsidRPr="00FC1A3E">
        <w:t xml:space="preserve"> Two-dimensional </w:t>
      </w:r>
      <w:proofErr w:type="spellStart"/>
      <w:r w:rsidRPr="00FC1A3E">
        <w:t>phylomorphospace</w:t>
      </w:r>
      <w:proofErr w:type="spellEnd"/>
      <w:r w:rsidRPr="00FC1A3E">
        <w:t xml:space="preserve"> representation with the </w:t>
      </w:r>
      <w:proofErr w:type="spellStart"/>
      <w:r w:rsidRPr="00FC1A3E">
        <w:t>RAxML</w:t>
      </w:r>
      <w:proofErr w:type="spellEnd"/>
      <w:r w:rsidRPr="00FC1A3E">
        <w:t xml:space="preserve">-NG tree on PCs 1 and 2. </w:t>
      </w:r>
      <w:r w:rsidRPr="00FC1A3E">
        <w:rPr>
          <w:b/>
        </w:rPr>
        <w:t xml:space="preserve">I. </w:t>
      </w:r>
      <w:r w:rsidRPr="00FC1A3E">
        <w:t xml:space="preserve">Density plots of the six most informative characters differentiating Sierra Nevadan and Coast/Cascade accessions. Scale is in mm. </w:t>
      </w:r>
      <w:r w:rsidRPr="00FC1A3E">
        <w:rPr>
          <w:b/>
        </w:rPr>
        <w:t>J.</w:t>
      </w:r>
      <w:r w:rsidRPr="00FC1A3E">
        <w:t xml:space="preserve"> Violin plots of specimen records by flowering date. Note that Cascades accessions were split from Coast Range accessions here to investigate differences in flowering time between accessions from these two regions. </w:t>
      </w:r>
      <w:r w:rsidRPr="00FC1A3E">
        <w:rPr>
          <w:b/>
        </w:rPr>
        <w:t>K.</w:t>
      </w:r>
      <w:r w:rsidRPr="00FC1A3E">
        <w:t xml:space="preserve"> Boxplots of the proportion of flowers in a raceme with clear evidence of swollen ovaries. Letters ‘a’ and ‘b’ are Tukey </w:t>
      </w:r>
      <w:r w:rsidRPr="00FC1A3E">
        <w:rPr>
          <w:i/>
        </w:rPr>
        <w:t>post-hoc</w:t>
      </w:r>
      <w:r w:rsidRPr="00FC1A3E">
        <w:t xml:space="preserve"> comparison values that are significantly different (p &lt; 0.0001).      </w:t>
      </w:r>
    </w:p>
    <w:p w14:paraId="6225F947" w14:textId="77777777" w:rsidR="00B50236" w:rsidRPr="00FC1A3E" w:rsidRDefault="00B50236" w:rsidP="00B72EE3">
      <w:pPr>
        <w:spacing w:after="0" w:line="360" w:lineRule="auto"/>
      </w:pPr>
    </w:p>
    <w:p w14:paraId="65D910D4" w14:textId="77777777" w:rsidR="00B50236" w:rsidRPr="00FC1A3E" w:rsidRDefault="00856F32" w:rsidP="00B72EE3">
      <w:pPr>
        <w:spacing w:after="0" w:line="360" w:lineRule="auto"/>
      </w:pPr>
      <w:r w:rsidRPr="00FC1A3E">
        <w:rPr>
          <w:b/>
        </w:rPr>
        <w:t>Figure 4. A.</w:t>
      </w:r>
      <w:r w:rsidRPr="00FC1A3E">
        <w:t xml:space="preserve"> Phylogenetic analysis of &gt;1,400 </w:t>
      </w:r>
      <w:proofErr w:type="spellStart"/>
      <w:r w:rsidRPr="00FC1A3E">
        <w:rPr>
          <w:i/>
        </w:rPr>
        <w:t>Tomentella</w:t>
      </w:r>
      <w:proofErr w:type="spellEnd"/>
      <w:r w:rsidRPr="00FC1A3E">
        <w:rPr>
          <w:i/>
        </w:rPr>
        <w:t xml:space="preserve"> </w:t>
      </w:r>
      <w:r w:rsidR="00C50046" w:rsidRPr="00FC1A3E">
        <w:t xml:space="preserve">fungal </w:t>
      </w:r>
      <w:r w:rsidRPr="00FC1A3E">
        <w:t xml:space="preserve">accessions, including GenBank reference sequences and members of the </w:t>
      </w:r>
      <w:r w:rsidRPr="00FC1A3E">
        <w:rPr>
          <w:i/>
        </w:rPr>
        <w:t xml:space="preserve">C. </w:t>
      </w:r>
      <w:proofErr w:type="spellStart"/>
      <w:r w:rsidRPr="00FC1A3E">
        <w:rPr>
          <w:i/>
        </w:rPr>
        <w:t>striata</w:t>
      </w:r>
      <w:proofErr w:type="spellEnd"/>
      <w:r w:rsidRPr="00FC1A3E">
        <w:t xml:space="preserve"> complex. Scale bar = 0.2 substitutions/site. </w:t>
      </w:r>
      <w:r w:rsidRPr="00FC1A3E">
        <w:rPr>
          <w:b/>
        </w:rPr>
        <w:t>B.</w:t>
      </w:r>
      <w:r w:rsidRPr="00FC1A3E">
        <w:t xml:space="preserve"> Closeup of the clade occupied by all accessions of the </w:t>
      </w:r>
      <w:r w:rsidRPr="00FC1A3E">
        <w:rPr>
          <w:i/>
        </w:rPr>
        <w:t xml:space="preserve">C. </w:t>
      </w:r>
      <w:proofErr w:type="spellStart"/>
      <w:r w:rsidRPr="00FC1A3E">
        <w:rPr>
          <w:i/>
        </w:rPr>
        <w:t>striata</w:t>
      </w:r>
      <w:proofErr w:type="spellEnd"/>
      <w:r w:rsidRPr="00FC1A3E">
        <w:t xml:space="preserve"> complex, with closely related reference sequences from </w:t>
      </w:r>
      <w:proofErr w:type="spellStart"/>
      <w:r w:rsidRPr="00FC1A3E">
        <w:rPr>
          <w:i/>
        </w:rPr>
        <w:t>Tomentella</w:t>
      </w:r>
      <w:proofErr w:type="spellEnd"/>
      <w:r w:rsidRPr="00FC1A3E">
        <w:rPr>
          <w:i/>
        </w:rPr>
        <w:t xml:space="preserve"> </w:t>
      </w:r>
      <w:proofErr w:type="spellStart"/>
      <w:r w:rsidRPr="00FC1A3E">
        <w:rPr>
          <w:i/>
        </w:rPr>
        <w:t>fuscocinerea</w:t>
      </w:r>
      <w:proofErr w:type="spellEnd"/>
      <w:r w:rsidRPr="00FC1A3E">
        <w:t xml:space="preserve"> and </w:t>
      </w:r>
      <w:r w:rsidRPr="00FC1A3E">
        <w:rPr>
          <w:i/>
        </w:rPr>
        <w:t xml:space="preserve">T. </w:t>
      </w:r>
      <w:proofErr w:type="spellStart"/>
      <w:r w:rsidRPr="00FC1A3E">
        <w:rPr>
          <w:i/>
        </w:rPr>
        <w:t>patagonia</w:t>
      </w:r>
      <w:proofErr w:type="spellEnd"/>
      <w:r w:rsidRPr="00FC1A3E">
        <w:t xml:space="preserve">. Branch lengths are scaled proportionally. Blue and magenta arrows point to associates of the Sierra Nevadan </w:t>
      </w:r>
      <w:r w:rsidRPr="00FC1A3E">
        <w:rPr>
          <w:i/>
        </w:rPr>
        <w:t xml:space="preserve">C. </w:t>
      </w:r>
      <w:proofErr w:type="spellStart"/>
      <w:r w:rsidRPr="00FC1A3E">
        <w:rPr>
          <w:i/>
        </w:rPr>
        <w:t>striata</w:t>
      </w:r>
      <w:proofErr w:type="spellEnd"/>
      <w:r w:rsidRPr="00FC1A3E">
        <w:t xml:space="preserve"> and the Coast/Cascade </w:t>
      </w:r>
      <w:r w:rsidRPr="00FC1A3E">
        <w:rPr>
          <w:i/>
        </w:rPr>
        <w:t xml:space="preserve">C. </w:t>
      </w:r>
      <w:proofErr w:type="spellStart"/>
      <w:r w:rsidRPr="00FC1A3E">
        <w:rPr>
          <w:i/>
        </w:rPr>
        <w:t>striata</w:t>
      </w:r>
      <w:proofErr w:type="spellEnd"/>
      <w:r w:rsidRPr="00FC1A3E">
        <w:t>, respectively. Roman numerals indicate three principal sub-clades.</w:t>
      </w:r>
    </w:p>
    <w:p w14:paraId="536779DE" w14:textId="77777777" w:rsidR="00B50236" w:rsidRPr="00FC1A3E" w:rsidRDefault="00B50236" w:rsidP="00B72EE3">
      <w:pPr>
        <w:spacing w:after="0" w:line="360" w:lineRule="auto"/>
      </w:pPr>
    </w:p>
    <w:p w14:paraId="43BB2638" w14:textId="77777777" w:rsidR="00B50236" w:rsidRPr="00FC1A3E" w:rsidRDefault="00856F32" w:rsidP="00B72EE3">
      <w:pPr>
        <w:spacing w:after="0" w:line="360" w:lineRule="auto"/>
      </w:pPr>
      <w:r w:rsidRPr="00FC1A3E">
        <w:rPr>
          <w:b/>
        </w:rPr>
        <w:t>Figure 5.</w:t>
      </w:r>
      <w:r w:rsidRPr="00FC1A3E">
        <w:t xml:space="preserve"> Integrative analyses of </w:t>
      </w:r>
      <w:r w:rsidR="009B4550" w:rsidRPr="00FC1A3E">
        <w:t>SNP</w:t>
      </w:r>
      <w:r w:rsidRPr="00FC1A3E">
        <w:t xml:space="preserve"> and ‘extended’ data.</w:t>
      </w:r>
      <w:r w:rsidR="00B25D07" w:rsidRPr="00FC1A3E">
        <w:t xml:space="preserve"> </w:t>
      </w:r>
      <w:r w:rsidR="00B25D07" w:rsidRPr="00FC1A3E">
        <w:rPr>
          <w:b/>
        </w:rPr>
        <w:t xml:space="preserve">A. </w:t>
      </w:r>
      <w:r w:rsidR="00B25D07" w:rsidRPr="00FC1A3E">
        <w:t>SNPs</w:t>
      </w:r>
      <w:r w:rsidR="009B4550" w:rsidRPr="00FC1A3E">
        <w:t xml:space="preserve"> </w:t>
      </w:r>
      <w:r w:rsidR="00B25D07" w:rsidRPr="00FC1A3E">
        <w:t xml:space="preserve">only analyzed in </w:t>
      </w:r>
      <w:proofErr w:type="spellStart"/>
      <w:r w:rsidR="00B25D07" w:rsidRPr="00FC1A3E">
        <w:t>assignPop</w:t>
      </w:r>
      <w:proofErr w:type="spellEnd"/>
      <w:r w:rsidR="00B25D07" w:rsidRPr="00FC1A3E">
        <w:t xml:space="preserve">. </w:t>
      </w:r>
      <w:r w:rsidR="00B25D07" w:rsidRPr="00FC1A3E">
        <w:rPr>
          <w:b/>
        </w:rPr>
        <w:t>B</w:t>
      </w:r>
      <w:r w:rsidR="00B25D07" w:rsidRPr="00FC1A3E">
        <w:t xml:space="preserve">. Combined SNP and ‘extended’ data (morphology, biotic niche, and fungal hosts). </w:t>
      </w:r>
      <w:r w:rsidR="00B25D07" w:rsidRPr="00FC1A3E">
        <w:rPr>
          <w:b/>
        </w:rPr>
        <w:t>C</w:t>
      </w:r>
      <w:r w:rsidR="00B25D07" w:rsidRPr="00FC1A3E">
        <w:t xml:space="preserve">. ‘Extended’ data only. ‘LDA’ = linear discriminant analysis; ‘SVM’ = support vector machine; ‘RF’ = random forest. </w:t>
      </w:r>
      <w:r w:rsidR="00B25D07" w:rsidRPr="00FC1A3E">
        <w:rPr>
          <w:b/>
        </w:rPr>
        <w:t>D</w:t>
      </w:r>
      <w:r w:rsidR="00B25D07" w:rsidRPr="00FC1A3E">
        <w:t>. Redundancy Analysis (RDA) and variance partitioning using four- and three-species delimitations</w:t>
      </w:r>
      <w:r w:rsidR="009B4550" w:rsidRPr="00FC1A3E">
        <w:t xml:space="preserve"> as explanatory variables with ‘extended’ data as response variables</w:t>
      </w:r>
      <w:r w:rsidR="00B25D07" w:rsidRPr="00FC1A3E">
        <w:t xml:space="preserve"> (</w:t>
      </w:r>
      <w:r w:rsidR="009B4550" w:rsidRPr="00FC1A3E">
        <w:t xml:space="preserve">* = </w:t>
      </w:r>
      <w:proofErr w:type="spellStart"/>
      <w:r w:rsidR="00B25D07" w:rsidRPr="00FC1A3E">
        <w:rPr>
          <w:i/>
        </w:rPr>
        <w:t>Corallorhiza</w:t>
      </w:r>
      <w:proofErr w:type="spellEnd"/>
      <w:r w:rsidR="00B25D07" w:rsidRPr="00FC1A3E">
        <w:rPr>
          <w:i/>
        </w:rPr>
        <w:t xml:space="preserve"> </w:t>
      </w:r>
      <w:proofErr w:type="spellStart"/>
      <w:r w:rsidR="00B25D07" w:rsidRPr="00FC1A3E">
        <w:rPr>
          <w:i/>
        </w:rPr>
        <w:t>striata</w:t>
      </w:r>
      <w:proofErr w:type="spellEnd"/>
      <w:r w:rsidR="00B25D07" w:rsidRPr="00FC1A3E">
        <w:t xml:space="preserve"> var. </w:t>
      </w:r>
      <w:proofErr w:type="spellStart"/>
      <w:r w:rsidR="00B25D07" w:rsidRPr="00FC1A3E">
        <w:rPr>
          <w:i/>
        </w:rPr>
        <w:t>striata</w:t>
      </w:r>
      <w:proofErr w:type="spellEnd"/>
      <w:r w:rsidR="00B25D07" w:rsidRPr="00FC1A3E">
        <w:t xml:space="preserve">, </w:t>
      </w:r>
      <w:r w:rsidR="00B25D07" w:rsidRPr="00FC1A3E">
        <w:rPr>
          <w:i/>
        </w:rPr>
        <w:t>C</w:t>
      </w:r>
      <w:r w:rsidR="00B25D07" w:rsidRPr="00FC1A3E">
        <w:t xml:space="preserve">. </w:t>
      </w:r>
      <w:proofErr w:type="spellStart"/>
      <w:r w:rsidR="00B25D07" w:rsidRPr="00FC1A3E">
        <w:rPr>
          <w:i/>
        </w:rPr>
        <w:t>striata</w:t>
      </w:r>
      <w:proofErr w:type="spellEnd"/>
      <w:r w:rsidR="00B25D07" w:rsidRPr="00FC1A3E">
        <w:t xml:space="preserve"> var. </w:t>
      </w:r>
      <w:proofErr w:type="spellStart"/>
      <w:r w:rsidR="00B25D07" w:rsidRPr="00FC1A3E">
        <w:rPr>
          <w:i/>
        </w:rPr>
        <w:t>vreelandii</w:t>
      </w:r>
      <w:proofErr w:type="spellEnd"/>
      <w:r w:rsidR="00B25D07" w:rsidRPr="00FC1A3E">
        <w:t>, Sierra Nevada + Coast/Cascades).</w:t>
      </w:r>
    </w:p>
    <w:p w14:paraId="7DB613BF" w14:textId="77777777" w:rsidR="00B50236" w:rsidRPr="00FC1A3E" w:rsidRDefault="00B50236" w:rsidP="00B72EE3">
      <w:pPr>
        <w:spacing w:after="0" w:line="360" w:lineRule="auto"/>
      </w:pPr>
    </w:p>
    <w:p w14:paraId="4D208BAF" w14:textId="77777777" w:rsidR="00B50236" w:rsidRPr="00FC1A3E" w:rsidRDefault="00856F32" w:rsidP="00B72EE3">
      <w:pPr>
        <w:spacing w:after="0" w:line="360" w:lineRule="auto"/>
      </w:pPr>
      <w:r w:rsidRPr="00FC1A3E">
        <w:rPr>
          <w:b/>
        </w:rPr>
        <w:t>Figure S1</w:t>
      </w:r>
      <w:r w:rsidRPr="00FC1A3E">
        <w:t>. Discriminant Analysis of Principal Components in ‘</w:t>
      </w:r>
      <w:proofErr w:type="spellStart"/>
      <w:r w:rsidRPr="00FC1A3E">
        <w:t>adegenet</w:t>
      </w:r>
      <w:proofErr w:type="spellEnd"/>
      <w:r w:rsidRPr="00FC1A3E">
        <w:t xml:space="preserve">.’ </w:t>
      </w:r>
      <w:r w:rsidRPr="00FC1A3E">
        <w:rPr>
          <w:b/>
        </w:rPr>
        <w:t>A.</w:t>
      </w:r>
      <w:r w:rsidRPr="00FC1A3E">
        <w:t xml:space="preserve"> Analysis of SNP data from </w:t>
      </w:r>
      <w:proofErr w:type="spellStart"/>
      <w:r w:rsidRPr="00FC1A3E">
        <w:t>ISSRseq</w:t>
      </w:r>
      <w:proofErr w:type="spellEnd"/>
      <w:r w:rsidRPr="00FC1A3E">
        <w:t xml:space="preserve">, axes 1 and 2. </w:t>
      </w:r>
      <w:r w:rsidRPr="00FC1A3E">
        <w:rPr>
          <w:b/>
        </w:rPr>
        <w:t>B.</w:t>
      </w:r>
      <w:r w:rsidRPr="00FC1A3E">
        <w:t xml:space="preserve"> Analysis of SNP data from </w:t>
      </w:r>
      <w:proofErr w:type="spellStart"/>
      <w:r w:rsidRPr="00FC1A3E">
        <w:t>ISSRseq</w:t>
      </w:r>
      <w:proofErr w:type="spellEnd"/>
      <w:r w:rsidRPr="00FC1A3E">
        <w:t>, axes 1 and 3.</w:t>
      </w:r>
      <w:r w:rsidRPr="00FC1A3E">
        <w:rPr>
          <w:b/>
        </w:rPr>
        <w:t xml:space="preserve"> C.</w:t>
      </w:r>
      <w:r w:rsidRPr="00FC1A3E">
        <w:t xml:space="preserve"> Analysis of microsatellite data from </w:t>
      </w:r>
      <w:proofErr w:type="spellStart"/>
      <w:r w:rsidRPr="00FC1A3E">
        <w:t>ISSRseq</w:t>
      </w:r>
      <w:proofErr w:type="spellEnd"/>
      <w:r w:rsidRPr="00FC1A3E">
        <w:t xml:space="preserve">, axes 1 and 2. </w:t>
      </w:r>
      <w:r w:rsidRPr="00FC1A3E">
        <w:rPr>
          <w:b/>
        </w:rPr>
        <w:t>D.</w:t>
      </w:r>
      <w:r w:rsidRPr="00FC1A3E">
        <w:t xml:space="preserve"> Analysis of microsatellite data from </w:t>
      </w:r>
      <w:proofErr w:type="spellStart"/>
      <w:r w:rsidRPr="00FC1A3E">
        <w:t>ISSRseq</w:t>
      </w:r>
      <w:proofErr w:type="spellEnd"/>
      <w:r w:rsidRPr="00FC1A3E">
        <w:t>, axes 1 and 2.</w:t>
      </w:r>
    </w:p>
    <w:p w14:paraId="749B97CE" w14:textId="77777777" w:rsidR="00B50236" w:rsidRPr="00FC1A3E" w:rsidRDefault="00B50236" w:rsidP="00B72EE3">
      <w:pPr>
        <w:spacing w:after="0" w:line="360" w:lineRule="auto"/>
      </w:pPr>
    </w:p>
    <w:p w14:paraId="101BB4DF" w14:textId="77777777" w:rsidR="00B50236" w:rsidRPr="00FC1A3E" w:rsidRDefault="00856F32" w:rsidP="00B72EE3">
      <w:pPr>
        <w:spacing w:after="0" w:line="360" w:lineRule="auto"/>
      </w:pPr>
      <w:r w:rsidRPr="00FC1A3E">
        <w:rPr>
          <w:b/>
        </w:rPr>
        <w:t xml:space="preserve">Figure S2. </w:t>
      </w:r>
      <w:r w:rsidRPr="00FC1A3E">
        <w:t>Results from ‘</w:t>
      </w:r>
      <w:proofErr w:type="spellStart"/>
      <w:proofErr w:type="gramStart"/>
      <w:r w:rsidRPr="00FC1A3E">
        <w:t>phylo.signal</w:t>
      </w:r>
      <w:proofErr w:type="gramEnd"/>
      <w:r w:rsidRPr="00FC1A3E">
        <w:t>.disc</w:t>
      </w:r>
      <w:proofErr w:type="spellEnd"/>
      <w:r w:rsidRPr="00FC1A3E">
        <w:t xml:space="preserve">’ analysis of phylogenetic signal among groupings for fungal associates of </w:t>
      </w:r>
      <w:r w:rsidRPr="00FC1A3E">
        <w:rPr>
          <w:i/>
        </w:rPr>
        <w:t xml:space="preserve">C. </w:t>
      </w:r>
      <w:proofErr w:type="spellStart"/>
      <w:r w:rsidRPr="00FC1A3E">
        <w:rPr>
          <w:i/>
        </w:rPr>
        <w:t>striata</w:t>
      </w:r>
      <w:proofErr w:type="spellEnd"/>
      <w:r w:rsidRPr="00FC1A3E">
        <w:t xml:space="preserve">. </w:t>
      </w:r>
      <w:r w:rsidRPr="00FC1A3E">
        <w:rPr>
          <w:b/>
        </w:rPr>
        <w:t>A.</w:t>
      </w:r>
      <w:r w:rsidRPr="00FC1A3E">
        <w:t xml:space="preserve"> Null distribution of traits (groupings) based on random permutations of states on the fungal ITS tree. X-axis = the number of randomized character state transitions in the null distribution; Y-axis = the frequency of each number of transitions. Red arrow = the number of observed transitions. </w:t>
      </w:r>
      <w:r w:rsidRPr="00FC1A3E">
        <w:rPr>
          <w:b/>
        </w:rPr>
        <w:t>B.</w:t>
      </w:r>
      <w:r w:rsidRPr="00FC1A3E">
        <w:t xml:space="preserve"> Observed distribution of character states (i.e. groupings) on the fungal ITS tree.</w:t>
      </w:r>
    </w:p>
    <w:p w14:paraId="11F68C62" w14:textId="77777777" w:rsidR="00B50236" w:rsidRPr="00FC1A3E" w:rsidRDefault="00B50236" w:rsidP="00B72EE3">
      <w:pPr>
        <w:spacing w:after="0" w:line="360" w:lineRule="auto"/>
      </w:pPr>
    </w:p>
    <w:p w14:paraId="3A743603" w14:textId="77777777" w:rsidR="00B50236" w:rsidRPr="00FC1A3E" w:rsidRDefault="00B50236" w:rsidP="00B72EE3">
      <w:pPr>
        <w:spacing w:after="0" w:line="360" w:lineRule="auto"/>
      </w:pPr>
    </w:p>
    <w:sectPr w:rsidR="00B50236" w:rsidRPr="00FC1A3E" w:rsidSect="00B72EE3">
      <w:footerReference w:type="default" r:id="rId331"/>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76576" w14:textId="77777777" w:rsidR="00C01593" w:rsidRDefault="00C01593">
      <w:pPr>
        <w:spacing w:after="0" w:line="240" w:lineRule="auto"/>
      </w:pPr>
      <w:r>
        <w:separator/>
      </w:r>
    </w:p>
  </w:endnote>
  <w:endnote w:type="continuationSeparator" w:id="0">
    <w:p w14:paraId="7AF2DA53" w14:textId="77777777" w:rsidR="00C01593" w:rsidRDefault="00C0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559707"/>
      <w:docPartObj>
        <w:docPartGallery w:val="Page Numbers (Bottom of Page)"/>
        <w:docPartUnique/>
      </w:docPartObj>
    </w:sdtPr>
    <w:sdtEndPr>
      <w:rPr>
        <w:noProof/>
      </w:rPr>
    </w:sdtEndPr>
    <w:sdtContent>
      <w:p w14:paraId="3C167B3A" w14:textId="77777777" w:rsidR="0023237A" w:rsidRDefault="002323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822C1F" w14:textId="77777777" w:rsidR="0023237A" w:rsidRDefault="0023237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76BC" w14:textId="77777777" w:rsidR="00C01593" w:rsidRDefault="00C01593">
      <w:pPr>
        <w:spacing w:after="0" w:line="240" w:lineRule="auto"/>
      </w:pPr>
      <w:r>
        <w:separator/>
      </w:r>
    </w:p>
  </w:footnote>
  <w:footnote w:type="continuationSeparator" w:id="0">
    <w:p w14:paraId="3E20BBFB" w14:textId="77777777" w:rsidR="00C01593" w:rsidRDefault="00C01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36"/>
    <w:rsid w:val="000237A9"/>
    <w:rsid w:val="00036563"/>
    <w:rsid w:val="00046A72"/>
    <w:rsid w:val="00061B9E"/>
    <w:rsid w:val="00093A0B"/>
    <w:rsid w:val="000B76E1"/>
    <w:rsid w:val="001112D1"/>
    <w:rsid w:val="001536D2"/>
    <w:rsid w:val="00170BC5"/>
    <w:rsid w:val="001762A9"/>
    <w:rsid w:val="00196FA4"/>
    <w:rsid w:val="001F47FE"/>
    <w:rsid w:val="00200841"/>
    <w:rsid w:val="0023237A"/>
    <w:rsid w:val="00250F8C"/>
    <w:rsid w:val="00320587"/>
    <w:rsid w:val="00383103"/>
    <w:rsid w:val="003E67B6"/>
    <w:rsid w:val="003F54A5"/>
    <w:rsid w:val="00420BD2"/>
    <w:rsid w:val="0048438B"/>
    <w:rsid w:val="004B1E5F"/>
    <w:rsid w:val="004B4D8A"/>
    <w:rsid w:val="004C41C1"/>
    <w:rsid w:val="005933BF"/>
    <w:rsid w:val="005B1976"/>
    <w:rsid w:val="00622C43"/>
    <w:rsid w:val="006306E1"/>
    <w:rsid w:val="00641FFC"/>
    <w:rsid w:val="006771E9"/>
    <w:rsid w:val="006945FC"/>
    <w:rsid w:val="006C00EA"/>
    <w:rsid w:val="006C5CFB"/>
    <w:rsid w:val="006E5FD1"/>
    <w:rsid w:val="006F212D"/>
    <w:rsid w:val="00726B31"/>
    <w:rsid w:val="00731045"/>
    <w:rsid w:val="0074552D"/>
    <w:rsid w:val="00761332"/>
    <w:rsid w:val="00785B57"/>
    <w:rsid w:val="007D4ED2"/>
    <w:rsid w:val="007E1C78"/>
    <w:rsid w:val="007E5C9D"/>
    <w:rsid w:val="00856F32"/>
    <w:rsid w:val="00873DC7"/>
    <w:rsid w:val="00880F5C"/>
    <w:rsid w:val="008827EE"/>
    <w:rsid w:val="008834C1"/>
    <w:rsid w:val="008975E4"/>
    <w:rsid w:val="008F105D"/>
    <w:rsid w:val="009354CC"/>
    <w:rsid w:val="00951208"/>
    <w:rsid w:val="00956B68"/>
    <w:rsid w:val="009746FD"/>
    <w:rsid w:val="009839B0"/>
    <w:rsid w:val="009A7D32"/>
    <w:rsid w:val="009B4550"/>
    <w:rsid w:val="009C1E54"/>
    <w:rsid w:val="00A03D5A"/>
    <w:rsid w:val="00A14D05"/>
    <w:rsid w:val="00A248A1"/>
    <w:rsid w:val="00A42040"/>
    <w:rsid w:val="00A4518D"/>
    <w:rsid w:val="00A50487"/>
    <w:rsid w:val="00AC056D"/>
    <w:rsid w:val="00B235C9"/>
    <w:rsid w:val="00B25D07"/>
    <w:rsid w:val="00B50236"/>
    <w:rsid w:val="00B72EE3"/>
    <w:rsid w:val="00B90D51"/>
    <w:rsid w:val="00B9543B"/>
    <w:rsid w:val="00B95C08"/>
    <w:rsid w:val="00BF6E95"/>
    <w:rsid w:val="00C01593"/>
    <w:rsid w:val="00C50046"/>
    <w:rsid w:val="00C77D62"/>
    <w:rsid w:val="00CB1B42"/>
    <w:rsid w:val="00CD63F6"/>
    <w:rsid w:val="00CD6D6C"/>
    <w:rsid w:val="00CE2749"/>
    <w:rsid w:val="00D00354"/>
    <w:rsid w:val="00D02432"/>
    <w:rsid w:val="00D07963"/>
    <w:rsid w:val="00D33550"/>
    <w:rsid w:val="00D711CC"/>
    <w:rsid w:val="00D92CB3"/>
    <w:rsid w:val="00DC24EE"/>
    <w:rsid w:val="00E33A52"/>
    <w:rsid w:val="00E4242E"/>
    <w:rsid w:val="00E80C6A"/>
    <w:rsid w:val="00E959AF"/>
    <w:rsid w:val="00F10FE9"/>
    <w:rsid w:val="00F42319"/>
    <w:rsid w:val="00F56208"/>
    <w:rsid w:val="00FC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8907"/>
  <w15:docId w15:val="{250AC5B4-BB9D-43F8-BA51-FF5E770F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0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22FC3"/>
    <w:pPr>
      <w:spacing w:after="0" w:line="240" w:lineRule="auto"/>
    </w:pPr>
  </w:style>
  <w:style w:type="character" w:styleId="Hyperlink">
    <w:name w:val="Hyperlink"/>
    <w:basedOn w:val="DefaultParagraphFont"/>
    <w:uiPriority w:val="99"/>
    <w:unhideWhenUsed/>
    <w:rsid w:val="007C4D6B"/>
    <w:rPr>
      <w:color w:val="0563C1" w:themeColor="hyperlink"/>
      <w:u w:val="single"/>
    </w:rPr>
  </w:style>
  <w:style w:type="character" w:customStyle="1" w:styleId="il">
    <w:name w:val="il"/>
    <w:basedOn w:val="DefaultParagraphFont"/>
    <w:rsid w:val="007C4D6B"/>
  </w:style>
  <w:style w:type="table" w:styleId="PlainTable4">
    <w:name w:val="Plain Table 4"/>
    <w:basedOn w:val="TableNormal"/>
    <w:uiPriority w:val="44"/>
    <w:rsid w:val="007C4D6B"/>
    <w:pPr>
      <w:spacing w:after="0" w:line="240" w:lineRule="auto"/>
    </w:pPr>
    <w:rPr>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004A1"/>
    <w:rPr>
      <w:color w:val="605E5C"/>
      <w:shd w:val="clear" w:color="auto" w:fill="E1DFDD"/>
    </w:rPr>
  </w:style>
  <w:style w:type="table" w:styleId="TableGrid">
    <w:name w:val="Table Grid"/>
    <w:basedOn w:val="TableNormal"/>
    <w:uiPriority w:val="39"/>
    <w:rsid w:val="0057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5726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6B079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6A50FB"/>
    <w:rPr>
      <w:sz w:val="16"/>
      <w:szCs w:val="16"/>
    </w:rPr>
  </w:style>
  <w:style w:type="paragraph" w:styleId="CommentText">
    <w:name w:val="annotation text"/>
    <w:basedOn w:val="Normal"/>
    <w:link w:val="CommentTextChar"/>
    <w:uiPriority w:val="99"/>
    <w:unhideWhenUsed/>
    <w:rsid w:val="006A50FB"/>
    <w:pPr>
      <w:spacing w:line="240" w:lineRule="auto"/>
    </w:pPr>
    <w:rPr>
      <w:sz w:val="20"/>
      <w:szCs w:val="20"/>
    </w:rPr>
  </w:style>
  <w:style w:type="character" w:customStyle="1" w:styleId="CommentTextChar">
    <w:name w:val="Comment Text Char"/>
    <w:basedOn w:val="DefaultParagraphFont"/>
    <w:link w:val="CommentText"/>
    <w:uiPriority w:val="99"/>
    <w:rsid w:val="006A50FB"/>
    <w:rPr>
      <w:sz w:val="20"/>
      <w:szCs w:val="20"/>
    </w:rPr>
  </w:style>
  <w:style w:type="paragraph" w:styleId="CommentSubject">
    <w:name w:val="annotation subject"/>
    <w:basedOn w:val="CommentText"/>
    <w:next w:val="CommentText"/>
    <w:link w:val="CommentSubjectChar"/>
    <w:uiPriority w:val="99"/>
    <w:semiHidden/>
    <w:unhideWhenUsed/>
    <w:rsid w:val="006A50FB"/>
    <w:rPr>
      <w:b/>
      <w:bCs/>
    </w:rPr>
  </w:style>
  <w:style w:type="character" w:customStyle="1" w:styleId="CommentSubjectChar">
    <w:name w:val="Comment Subject Char"/>
    <w:basedOn w:val="CommentTextChar"/>
    <w:link w:val="CommentSubject"/>
    <w:uiPriority w:val="99"/>
    <w:semiHidden/>
    <w:rsid w:val="006A50FB"/>
    <w:rPr>
      <w:b/>
      <w:bCs/>
      <w:sz w:val="20"/>
      <w:szCs w:val="20"/>
    </w:rPr>
  </w:style>
  <w:style w:type="paragraph" w:styleId="BalloonText">
    <w:name w:val="Balloon Text"/>
    <w:basedOn w:val="Normal"/>
    <w:link w:val="BalloonTextChar"/>
    <w:uiPriority w:val="99"/>
    <w:semiHidden/>
    <w:unhideWhenUsed/>
    <w:rsid w:val="006A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FB"/>
    <w:rPr>
      <w:rFonts w:ascii="Segoe UI" w:hAnsi="Segoe UI" w:cs="Segoe UI"/>
      <w:sz w:val="18"/>
      <w:szCs w:val="18"/>
    </w:rPr>
  </w:style>
  <w:style w:type="paragraph" w:styleId="NormalWeb">
    <w:name w:val="Normal (Web)"/>
    <w:basedOn w:val="Normal"/>
    <w:uiPriority w:val="99"/>
    <w:semiHidden/>
    <w:unhideWhenUsed/>
    <w:rsid w:val="004E170E"/>
    <w:pPr>
      <w:spacing w:before="100" w:beforeAutospacing="1" w:after="100" w:afterAutospacing="1" w:line="240" w:lineRule="auto"/>
    </w:pPr>
  </w:style>
  <w:style w:type="character" w:styleId="Strong">
    <w:name w:val="Strong"/>
    <w:basedOn w:val="DefaultParagraphFont"/>
    <w:uiPriority w:val="22"/>
    <w:qFormat/>
    <w:rsid w:val="004E170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style>
  <w:style w:type="table" w:customStyle="1" w:styleId="a0">
    <w:basedOn w:val="TableNormal"/>
    <w:pPr>
      <w:spacing w:after="0" w:line="240" w:lineRule="auto"/>
    </w:pPr>
    <w:rPr>
      <w:color w:val="000000"/>
    </w:rPr>
    <w:tblPr>
      <w:tblStyleRowBandSize w:val="1"/>
      <w:tblStyleColBandSize w:val="1"/>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pPr>
      <w:spacing w:after="0" w:line="240" w:lineRule="auto"/>
    </w:pPr>
    <w:rPr>
      <w:color w:val="000000"/>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uiPriority w:val="99"/>
    <w:unhideWhenUsed/>
    <w:rsid w:val="00B72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EE3"/>
  </w:style>
  <w:style w:type="paragraph" w:styleId="Footer">
    <w:name w:val="footer"/>
    <w:basedOn w:val="Normal"/>
    <w:link w:val="FooterChar"/>
    <w:uiPriority w:val="99"/>
    <w:unhideWhenUsed/>
    <w:rsid w:val="00B72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EE3"/>
  </w:style>
  <w:style w:type="character" w:styleId="LineNumber">
    <w:name w:val="line number"/>
    <w:basedOn w:val="DefaultParagraphFont"/>
    <w:uiPriority w:val="99"/>
    <w:semiHidden/>
    <w:unhideWhenUsed/>
    <w:rsid w:val="00B72EE3"/>
  </w:style>
  <w:style w:type="character" w:customStyle="1" w:styleId="ng-binding">
    <w:name w:val="ng-binding"/>
    <w:basedOn w:val="DefaultParagraphFont"/>
    <w:rsid w:val="003E67B6"/>
  </w:style>
  <w:style w:type="paragraph" w:styleId="PlainText">
    <w:name w:val="Plain Text"/>
    <w:basedOn w:val="Normal"/>
    <w:link w:val="PlainTextChar"/>
    <w:uiPriority w:val="99"/>
    <w:unhideWhenUsed/>
    <w:rsid w:val="00880F5C"/>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80F5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933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oi.org/10.3732/ajb.91.1.149" TargetMode="External"/><Relationship Id="rId299" Type="http://schemas.openxmlformats.org/officeDocument/2006/relationships/hyperlink" Target="https://doi.org/10.1111/ecog.05485" TargetMode="External"/><Relationship Id="rId21" Type="http://schemas.openxmlformats.org/officeDocument/2006/relationships/hyperlink" Target="https://doi.org/10.1111/ecog.01132" TargetMode="External"/><Relationship Id="rId63" Type="http://schemas.openxmlformats.org/officeDocument/2006/relationships/hyperlink" Target="https://doi.org/10.1111/mec.12413" TargetMode="External"/><Relationship Id="rId159" Type="http://schemas.openxmlformats.org/officeDocument/2006/relationships/hyperlink" Target="https://doi.org/10.1093/molbev/mst010" TargetMode="External"/><Relationship Id="rId324" Type="http://schemas.openxmlformats.org/officeDocument/2006/relationships/hyperlink" Target="https://doi.org/10.1007/s12041-018-0965-1" TargetMode="External"/><Relationship Id="rId170" Type="http://schemas.openxmlformats.org/officeDocument/2006/relationships/hyperlink" Target="https://doi.org/10.1139/b65-159" TargetMode="External"/><Relationship Id="rId226" Type="http://schemas.openxmlformats.org/officeDocument/2006/relationships/hyperlink" Target="https://doi.org/10.1890/0012-9658(2006)87%5b2614:VPOSDM%5d2.0.CO;2" TargetMode="External"/><Relationship Id="rId268" Type="http://schemas.openxmlformats.org/officeDocument/2006/relationships/hyperlink" Target="https://doi.org/10.1073/pnas.1816822116" TargetMode="External"/><Relationship Id="rId32" Type="http://schemas.openxmlformats.org/officeDocument/2006/relationships/hyperlink" Target="https://doi.org/10.3732/ajb.0900230" TargetMode="External"/><Relationship Id="rId74" Type="http://schemas.openxmlformats.org/officeDocument/2006/relationships/hyperlink" Target="https://doi.org/10.1093/bioinformatics/btu530" TargetMode="External"/><Relationship Id="rId128" Type="http://schemas.openxmlformats.org/officeDocument/2006/relationships/hyperlink" Target="https://doi.org/10.1111/nph.14398" TargetMode="External"/><Relationship Id="rId5" Type="http://schemas.openxmlformats.org/officeDocument/2006/relationships/styles" Target="styles.xml"/><Relationship Id="rId181" Type="http://schemas.openxmlformats.org/officeDocument/2006/relationships/hyperlink" Target="https://doi.org/10.1093/bioinformatics/btp324" TargetMode="External"/><Relationship Id="rId237" Type="http://schemas.openxmlformats.org/officeDocument/2006/relationships/hyperlink" Target="https://cran.r-project.org/web/packages/phytools/index.html" TargetMode="External"/><Relationship Id="rId279" Type="http://schemas.openxmlformats.org/officeDocument/2006/relationships/hyperlink" Target="https://doi.org/10.1098/rspb.2003.2557" TargetMode="External"/><Relationship Id="rId43" Type="http://schemas.openxmlformats.org/officeDocument/2006/relationships/hyperlink" Target="https://doi.org/10.1046/j.1365-294x.2001.01358.x" TargetMode="External"/><Relationship Id="rId139" Type="http://schemas.openxmlformats.org/officeDocument/2006/relationships/hyperlink" Target="https://press.uchicago.edu/ucp/books/book/chicago/S/bo3618159.html" TargetMode="External"/><Relationship Id="rId290" Type="http://schemas.openxmlformats.org/officeDocument/2006/relationships/hyperlink" Target="https://doi.org/10.1016/j.cub.2020.11.020" TargetMode="External"/><Relationship Id="rId304" Type="http://schemas.openxmlformats.org/officeDocument/2006/relationships/hyperlink" Target="https://doi.org/10.1105/tpc.113.113373" TargetMode="External"/><Relationship Id="rId85" Type="http://schemas.openxmlformats.org/officeDocument/2006/relationships/hyperlink" Target="https://doi.org/10.1093/bioinformatics/btv768" TargetMode="External"/><Relationship Id="rId150" Type="http://schemas.openxmlformats.org/officeDocument/2006/relationships/hyperlink" Target="https://doi.org/10.1093/bioinformatics/btr521" TargetMode="External"/><Relationship Id="rId192" Type="http://schemas.openxmlformats.org/officeDocument/2006/relationships/hyperlink" Target="https://doi.org/10.1890/08-0729.1" TargetMode="External"/><Relationship Id="rId206" Type="http://schemas.openxmlformats.org/officeDocument/2006/relationships/hyperlink" Target="https://doi.org/10.1093/molbev/msu300" TargetMode="External"/><Relationship Id="rId248" Type="http://schemas.openxmlformats.org/officeDocument/2006/relationships/hyperlink" Target="https://doi.org/10.1007/s00442-021-04939-2" TargetMode="External"/><Relationship Id="rId12" Type="http://schemas.openxmlformats.org/officeDocument/2006/relationships/hyperlink" Target="https://www.gbif.org" TargetMode="External"/><Relationship Id="rId108" Type="http://schemas.openxmlformats.org/officeDocument/2006/relationships/hyperlink" Target="https://doi.org/10.1186/1471-2148-8-139" TargetMode="External"/><Relationship Id="rId315" Type="http://schemas.openxmlformats.org/officeDocument/2006/relationships/hyperlink" Target="https://doi.org/10.1038/s41477-019-0458-0" TargetMode="External"/><Relationship Id="rId54" Type="http://schemas.openxmlformats.org/officeDocument/2006/relationships/hyperlink" Target="https://doi.org/10.1111/j.1466-8238.2011.00698.x" TargetMode="External"/><Relationship Id="rId96" Type="http://schemas.openxmlformats.org/officeDocument/2006/relationships/hyperlink" Target="https://doi.org/10.1111/1755-0998.12209" TargetMode="External"/><Relationship Id="rId161" Type="http://schemas.openxmlformats.org/officeDocument/2006/relationships/hyperlink" Target="https://doi.org/10.1093/bioinformatics/btz305" TargetMode="External"/><Relationship Id="rId217" Type="http://schemas.openxmlformats.org/officeDocument/2006/relationships/hyperlink" Target="https://doi.org/10.1093/sysbio/syw016" TargetMode="External"/><Relationship Id="rId259" Type="http://schemas.openxmlformats.org/officeDocument/2006/relationships/hyperlink" Target="https://doi.org/10.1111/2041-210X.13784" TargetMode="External"/><Relationship Id="rId23" Type="http://schemas.openxmlformats.org/officeDocument/2006/relationships/hyperlink" Target="https://doi.org/10.1093/molbev/mss243" TargetMode="External"/><Relationship Id="rId119" Type="http://schemas.openxmlformats.org/officeDocument/2006/relationships/hyperlink" Target="https://doi.org/10.1111/jse.12717" TargetMode="External"/><Relationship Id="rId270" Type="http://schemas.openxmlformats.org/officeDocument/2006/relationships/hyperlink" Target="https://doi.org/10.1371/journal.pcbi.1008924" TargetMode="External"/><Relationship Id="rId326" Type="http://schemas.openxmlformats.org/officeDocument/2006/relationships/hyperlink" Target="https://doi.org/10.1093/sysbio/syr084" TargetMode="External"/><Relationship Id="rId65" Type="http://schemas.openxmlformats.org/officeDocument/2006/relationships/hyperlink" Target="https://doi.org/10.1016/j.tplants.2012.06.006" TargetMode="External"/><Relationship Id="rId130" Type="http://schemas.openxmlformats.org/officeDocument/2006/relationships/hyperlink" Target="https://www.jstatsoft.org/v40/i03/" TargetMode="External"/><Relationship Id="rId172" Type="http://schemas.openxmlformats.org/officeDocument/2006/relationships/hyperlink" Target="https://doi.org/10.1111/j.2041-210X.2010.00078.x" TargetMode="External"/><Relationship Id="rId228" Type="http://schemas.openxmlformats.org/officeDocument/2006/relationships/hyperlink" Target="https://doi.org/10.1186/1471-2148-5-50" TargetMode="External"/><Relationship Id="rId281" Type="http://schemas.openxmlformats.org/officeDocument/2006/relationships/hyperlink" Target="https://doi.org/10.1007/978-1-4614-5209-6_6" TargetMode="External"/><Relationship Id="rId34" Type="http://schemas.openxmlformats.org/officeDocument/2006/relationships/hyperlink" Target="https://doi.org/10.1093/molbev/msu252" TargetMode="External"/><Relationship Id="rId76" Type="http://schemas.openxmlformats.org/officeDocument/2006/relationships/hyperlink" Target="https://doi.org/10.1016/j.jtbi.2015.03.006" TargetMode="External"/><Relationship Id="rId141" Type="http://schemas.openxmlformats.org/officeDocument/2006/relationships/hyperlink" Target="https://doi.org/10.1093/sysbio/syx001" TargetMode="External"/><Relationship Id="rId7" Type="http://schemas.openxmlformats.org/officeDocument/2006/relationships/webSettings" Target="webSettings.xml"/><Relationship Id="rId183" Type="http://schemas.openxmlformats.org/officeDocument/2006/relationships/hyperlink" Target="https://doi.org/10.1016/j.jhevol.2006.11.013" TargetMode="External"/><Relationship Id="rId239" Type="http://schemas.openxmlformats.org/officeDocument/2006/relationships/hyperlink" Target="https://doi.org/10.1093/sysbio/syaa049" TargetMode="External"/><Relationship Id="rId250" Type="http://schemas.openxmlformats.org/officeDocument/2006/relationships/hyperlink" Target="https://doi.org/10.2307/1935534" TargetMode="External"/><Relationship Id="rId292" Type="http://schemas.openxmlformats.org/officeDocument/2006/relationships/hyperlink" Target="https://doi.org/10.2307/1219444" TargetMode="External"/><Relationship Id="rId306" Type="http://schemas.openxmlformats.org/officeDocument/2006/relationships/hyperlink" Target="https://doi.org/10.1080/10635150701748506" TargetMode="External"/><Relationship Id="rId24" Type="http://schemas.openxmlformats.org/officeDocument/2006/relationships/hyperlink" Target="https://doi.org/10.1093/molbev/mss243" TargetMode="External"/><Relationship Id="rId45" Type="http://schemas.openxmlformats.org/officeDocument/2006/relationships/hyperlink" Target="https://cran.r-project.org/package=phylobase" TargetMode="External"/><Relationship Id="rId66" Type="http://schemas.openxmlformats.org/officeDocument/2006/relationships/hyperlink" Target="https://doi.org/10.1016/j.tplants.2012.06.006" TargetMode="External"/><Relationship Id="rId87" Type="http://schemas.openxmlformats.org/officeDocument/2006/relationships/hyperlink" Target="https://doi.org/10.2307/2992584" TargetMode="External"/><Relationship Id="rId110" Type="http://schemas.openxmlformats.org/officeDocument/2006/relationships/hyperlink" Target="https://doi.org/10.1002/ece3.8018" TargetMode="External"/><Relationship Id="rId131" Type="http://schemas.openxmlformats.org/officeDocument/2006/relationships/hyperlink" Target="https://doi.org/10.1093/sysbio/syt069" TargetMode="External"/><Relationship Id="rId327" Type="http://schemas.openxmlformats.org/officeDocument/2006/relationships/hyperlink" Target="https://doi.org/10.1093/sysbio/syr084" TargetMode="External"/><Relationship Id="rId152" Type="http://schemas.openxmlformats.org/officeDocument/2006/relationships/hyperlink" Target="https://doi.org/10.1093/bioinformatics/btq292" TargetMode="External"/><Relationship Id="rId173" Type="http://schemas.openxmlformats.org/officeDocument/2006/relationships/hyperlink" Target="https://www.cabdirect.org/cabdirect/abstract/20003032923" TargetMode="External"/><Relationship Id="rId194" Type="http://schemas.openxmlformats.org/officeDocument/2006/relationships/hyperlink" Target="https://doi.org/10.1111/nph.12639" TargetMode="External"/><Relationship Id="rId208" Type="http://schemas.openxmlformats.org/officeDocument/2006/relationships/hyperlink" Target="https://doi.org/10.1111/j.1096-0031.1990.tb00541.x" TargetMode="External"/><Relationship Id="rId229" Type="http://schemas.openxmlformats.org/officeDocument/2006/relationships/hyperlink" Target="https://doi.org/10.1371/journal.pone.0009490" TargetMode="External"/><Relationship Id="rId240" Type="http://schemas.openxmlformats.org/officeDocument/2006/relationships/hyperlink" Target="https://doi.org/10.1093/sysbio/syaa049" TargetMode="External"/><Relationship Id="rId261" Type="http://schemas.openxmlformats.org/officeDocument/2006/relationships/hyperlink" Target="https://doi.org/10.1146/annurev.ecolsys.35.112202.130128" TargetMode="External"/><Relationship Id="rId14" Type="http://schemas.openxmlformats.org/officeDocument/2006/relationships/hyperlink" Target="https://swbiodiversity.org/seinet" TargetMode="External"/><Relationship Id="rId35" Type="http://schemas.openxmlformats.org/officeDocument/2006/relationships/hyperlink" Target="https://doi.org/10.1093/molbev/msz111" TargetMode="External"/><Relationship Id="rId56" Type="http://schemas.openxmlformats.org/officeDocument/2006/relationships/hyperlink" Target="https://doi.org/10.1016/j.ympev.2015.09.015" TargetMode="External"/><Relationship Id="rId77" Type="http://schemas.openxmlformats.org/officeDocument/2006/relationships/hyperlink" Target="https://doi.org/10.1093/ornithology/ukab009" TargetMode="External"/><Relationship Id="rId100" Type="http://schemas.openxmlformats.org/officeDocument/2006/relationships/hyperlink" Target="https://doi.org/10.1093/sysbio/syab053" TargetMode="External"/><Relationship Id="rId282" Type="http://schemas.openxmlformats.org/officeDocument/2006/relationships/hyperlink" Target="https://press.uchicago.edu/ucp/books/book/chicago/C/bo3637930.html" TargetMode="External"/><Relationship Id="rId317" Type="http://schemas.openxmlformats.org/officeDocument/2006/relationships/hyperlink" Target="https://doi.org/10.1073/pnas.0913022107" TargetMode="External"/><Relationship Id="rId8" Type="http://schemas.openxmlformats.org/officeDocument/2006/relationships/footnotes" Target="footnotes.xml"/><Relationship Id="rId98" Type="http://schemas.openxmlformats.org/officeDocument/2006/relationships/hyperlink" Target="https://doi.org/10.1111/ecog.02671" TargetMode="External"/><Relationship Id="rId121" Type="http://schemas.openxmlformats.org/officeDocument/2006/relationships/hyperlink" Target="https://doi.org/10.1016/j.tree.2012.04.012" TargetMode="External"/><Relationship Id="rId142" Type="http://schemas.openxmlformats.org/officeDocument/2006/relationships/hyperlink" Target="https://doi.org/10.1093/sysbio/syx001" TargetMode="External"/><Relationship Id="rId163" Type="http://schemas.openxmlformats.org/officeDocument/2006/relationships/hyperlink" Target="https://doi.org/10.1016/j.ympev.2013.07.009" TargetMode="External"/><Relationship Id="rId184" Type="http://schemas.openxmlformats.org/officeDocument/2006/relationships/hyperlink" Target="https://doi.org/10.1016/j.jhevol.2006.11.013" TargetMode="External"/><Relationship Id="rId219" Type="http://schemas.openxmlformats.org/officeDocument/2006/relationships/hyperlink" Target="https://doi.org/10.1093/bioinformatics/bty633" TargetMode="External"/><Relationship Id="rId230" Type="http://schemas.openxmlformats.org/officeDocument/2006/relationships/hyperlink" Target="https://doi.org/10.1371/journal.pone.0009490" TargetMode="External"/><Relationship Id="rId251" Type="http://schemas.openxmlformats.org/officeDocument/2006/relationships/hyperlink" Target="https://doi.org/10.2307/1935534" TargetMode="External"/><Relationship Id="rId25" Type="http://schemas.openxmlformats.org/officeDocument/2006/relationships/hyperlink" Target="https://doi.org/10.1111/evo.13075" TargetMode="External"/><Relationship Id="rId46" Type="http://schemas.openxmlformats.org/officeDocument/2006/relationships/hyperlink" Target="https://cran.r-project.org/package=phylobase" TargetMode="External"/><Relationship Id="rId67" Type="http://schemas.openxmlformats.org/officeDocument/2006/relationships/hyperlink" Target="https://cran.r-project.org/package=rgbif" TargetMode="External"/><Relationship Id="rId272" Type="http://schemas.openxmlformats.org/officeDocument/2006/relationships/hyperlink" Target="https://doi.org/10.1073/pnas.1607921114" TargetMode="External"/><Relationship Id="rId293" Type="http://schemas.openxmlformats.org/officeDocument/2006/relationships/hyperlink" Target="https://doi.org/10.2307/1219444" TargetMode="External"/><Relationship Id="rId307" Type="http://schemas.openxmlformats.org/officeDocument/2006/relationships/hyperlink" Target="https://doi.org/10.1080/10635150701748506" TargetMode="External"/><Relationship Id="rId328" Type="http://schemas.openxmlformats.org/officeDocument/2006/relationships/hyperlink" Target="https://doi.org/10.1111/2041-210X.13152" TargetMode="External"/><Relationship Id="rId88" Type="http://schemas.openxmlformats.org/officeDocument/2006/relationships/hyperlink" Target="https://doi.org/10.2307/2992584" TargetMode="External"/><Relationship Id="rId111" Type="http://schemas.openxmlformats.org/officeDocument/2006/relationships/hyperlink" Target="https://doi.org/10.1093/sysbio/syw083" TargetMode="External"/><Relationship Id="rId132" Type="http://schemas.openxmlformats.org/officeDocument/2006/relationships/hyperlink" Target="https://doi.org/10.1093/sysbio/syt069" TargetMode="External"/><Relationship Id="rId153" Type="http://schemas.openxmlformats.org/officeDocument/2006/relationships/hyperlink" Target="https://doi.org/10.1016/j.ajhg.2019.06.002" TargetMode="External"/><Relationship Id="rId174" Type="http://schemas.openxmlformats.org/officeDocument/2006/relationships/hyperlink" Target="https://www.cabdirect.org/cabdirect/abstract/20003032923" TargetMode="External"/><Relationship Id="rId195" Type="http://schemas.openxmlformats.org/officeDocument/2006/relationships/hyperlink" Target="https://doi.org/10.3732/ajb.1200448" TargetMode="External"/><Relationship Id="rId209" Type="http://schemas.openxmlformats.org/officeDocument/2006/relationships/hyperlink" Target="https://doi.org/10.1111/j.1095-8312.2010.01528.x" TargetMode="External"/><Relationship Id="rId220" Type="http://schemas.openxmlformats.org/officeDocument/2006/relationships/hyperlink" Target="https://doi.org/10.1093/bioinformatics/bty633" TargetMode="External"/><Relationship Id="rId241" Type="http://schemas.openxmlformats.org/officeDocument/2006/relationships/hyperlink" Target="https://doi.org/10.1093/molbev/msx248" TargetMode="External"/><Relationship Id="rId15" Type="http://schemas.openxmlformats.org/officeDocument/2006/relationships/hyperlink" Target="https://github.com/juliema/publications/blob/master/BrueeliaMS/Maddison.Slatkin.R" TargetMode="External"/><Relationship Id="rId36" Type="http://schemas.openxmlformats.org/officeDocument/2006/relationships/hyperlink" Target="https://doi.org/10.1093/molbev/msz111" TargetMode="External"/><Relationship Id="rId57" Type="http://schemas.openxmlformats.org/officeDocument/2006/relationships/hyperlink" Target="https://doi.org/10.5772/52664" TargetMode="External"/><Relationship Id="rId262" Type="http://schemas.openxmlformats.org/officeDocument/2006/relationships/hyperlink" Target="https://doi.org/10.1111/j.1469-8137.2010.03296.x" TargetMode="External"/><Relationship Id="rId283" Type="http://schemas.openxmlformats.org/officeDocument/2006/relationships/hyperlink" Target="https://press.uchicago.edu/ucp/books/book/chicago/C/bo3637930.html" TargetMode="External"/><Relationship Id="rId318" Type="http://schemas.openxmlformats.org/officeDocument/2006/relationships/hyperlink" Target="https://doi.org/10.1111/j.1365-3113.2010.00558.x" TargetMode="External"/><Relationship Id="rId78" Type="http://schemas.openxmlformats.org/officeDocument/2006/relationships/hyperlink" Target="https://doi.org/10.1093/ornithology/ukab009" TargetMode="External"/><Relationship Id="rId99" Type="http://schemas.openxmlformats.org/officeDocument/2006/relationships/hyperlink" Target="https://doi.org/10.1093/sysbio/syab053" TargetMode="External"/><Relationship Id="rId101" Type="http://schemas.openxmlformats.org/officeDocument/2006/relationships/hyperlink" Target="https://doi.org/10.1101/2021.06.20.449169" TargetMode="External"/><Relationship Id="rId122" Type="http://schemas.openxmlformats.org/officeDocument/2006/relationships/hyperlink" Target="https://doi.org/10.1016/j.tree.2012.04.012" TargetMode="External"/><Relationship Id="rId143" Type="http://schemas.openxmlformats.org/officeDocument/2006/relationships/hyperlink" Target="https://doi.org/10.1007/s00572-008-0183-4" TargetMode="External"/><Relationship Id="rId164" Type="http://schemas.openxmlformats.org/officeDocument/2006/relationships/hyperlink" Target="https://doi.org/10.1016/j.ympev.2013.07.009" TargetMode="External"/><Relationship Id="rId185" Type="http://schemas.openxmlformats.org/officeDocument/2006/relationships/hyperlink" Target="https://doi.org/10.1098/rstb.2008.0064" TargetMode="External"/><Relationship Id="rId9" Type="http://schemas.openxmlformats.org/officeDocument/2006/relationships/endnotes" Target="endnotes.xml"/><Relationship Id="rId210" Type="http://schemas.openxmlformats.org/officeDocument/2006/relationships/hyperlink" Target="https://doi.org/10.1111/j.1095-8312.2010.01528.x" TargetMode="External"/><Relationship Id="rId26" Type="http://schemas.openxmlformats.org/officeDocument/2006/relationships/hyperlink" Target="https://doi.org/10.1111/evo.13075" TargetMode="External"/><Relationship Id="rId231" Type="http://schemas.openxmlformats.org/officeDocument/2006/relationships/hyperlink" Target="https://doi.org/10.1093/sysbio/syy032" TargetMode="External"/><Relationship Id="rId252" Type="http://schemas.openxmlformats.org/officeDocument/2006/relationships/hyperlink" Target="https://doi.org/10.2307/2405675" TargetMode="External"/><Relationship Id="rId273" Type="http://schemas.openxmlformats.org/officeDocument/2006/relationships/hyperlink" Target="https://doi.org/10.1073/pnas.1607921114" TargetMode="External"/><Relationship Id="rId294" Type="http://schemas.openxmlformats.org/officeDocument/2006/relationships/hyperlink" Target="https://doi.org/10.1111/nph.17414" TargetMode="External"/><Relationship Id="rId308" Type="http://schemas.openxmlformats.org/officeDocument/2006/relationships/hyperlink" Target="https://doi.org/10.2307/2412809" TargetMode="External"/><Relationship Id="rId329" Type="http://schemas.openxmlformats.org/officeDocument/2006/relationships/hyperlink" Target="https://doi.org/10.1111/2041-210X.13152" TargetMode="External"/><Relationship Id="rId47" Type="http://schemas.openxmlformats.org/officeDocument/2006/relationships/hyperlink" Target="https://doi.org/10.1371/journal.pcbi.1006650" TargetMode="External"/><Relationship Id="rId68" Type="http://schemas.openxmlformats.org/officeDocument/2006/relationships/hyperlink" Target="https://cran.r-project.org/package=rgbif" TargetMode="External"/><Relationship Id="rId89" Type="http://schemas.openxmlformats.org/officeDocument/2006/relationships/hyperlink" Target="https://doi.org/10.1002/bies.20325" TargetMode="External"/><Relationship Id="rId112" Type="http://schemas.openxmlformats.org/officeDocument/2006/relationships/hyperlink" Target="https://doi.org/10.1093/sysbio/syw083" TargetMode="External"/><Relationship Id="rId133" Type="http://schemas.openxmlformats.org/officeDocument/2006/relationships/hyperlink" Target="https://doi.org/10.1073/pnas.1410442111" TargetMode="External"/><Relationship Id="rId154" Type="http://schemas.openxmlformats.org/officeDocument/2006/relationships/hyperlink" Target="https://doi.org/10.1016/j.ajhg.2019.06.002" TargetMode="External"/><Relationship Id="rId175" Type="http://schemas.openxmlformats.org/officeDocument/2006/relationships/hyperlink" Target="https://doi.org/10.1111/2041-210X.12410" TargetMode="External"/><Relationship Id="rId196" Type="http://schemas.openxmlformats.org/officeDocument/2006/relationships/hyperlink" Target="https://doi.org/10.3732/ajb.1200448" TargetMode="External"/><Relationship Id="rId200" Type="http://schemas.openxmlformats.org/officeDocument/2006/relationships/hyperlink" Target="https://doi.org/10.1007/978-1-4614-5209-6" TargetMode="External"/><Relationship Id="rId16" Type="http://schemas.openxmlformats.org/officeDocument/2006/relationships/hyperlink" Target="https://gbif.org" TargetMode="External"/><Relationship Id="rId221" Type="http://schemas.openxmlformats.org/officeDocument/2006/relationships/hyperlink" Target="https://doi.org/10.1098/rspb.2018.2924" TargetMode="External"/><Relationship Id="rId242" Type="http://schemas.openxmlformats.org/officeDocument/2006/relationships/hyperlink" Target="https://doi.org/10.1093/molbev/msx248" TargetMode="External"/><Relationship Id="rId263" Type="http://schemas.openxmlformats.org/officeDocument/2006/relationships/hyperlink" Target="https://doi.org/10.1111/j.1469-8137.2010.03296.x" TargetMode="External"/><Relationship Id="rId284" Type="http://schemas.openxmlformats.org/officeDocument/2006/relationships/hyperlink" Target="https://press.uchicago.edu/ucp/books/book/chicago/G/bo3533766.html" TargetMode="External"/><Relationship Id="rId319" Type="http://schemas.openxmlformats.org/officeDocument/2006/relationships/hyperlink" Target="https://doi.org/10.1111/j.1365-3113.2010.00558.x" TargetMode="External"/><Relationship Id="rId37" Type="http://schemas.openxmlformats.org/officeDocument/2006/relationships/hyperlink" Target="https://doi.org/10.1111/nph.15072" TargetMode="External"/><Relationship Id="rId58" Type="http://schemas.openxmlformats.org/officeDocument/2006/relationships/hyperlink" Target="https://doi.org/10.5772/52664" TargetMode="External"/><Relationship Id="rId79" Type="http://schemas.openxmlformats.org/officeDocument/2006/relationships/hyperlink" Target="https://doi.org/10.1093/sysbio/syz051" TargetMode="External"/><Relationship Id="rId102" Type="http://schemas.openxmlformats.org/officeDocument/2006/relationships/hyperlink" Target="https://doi.org/10.1101/2021.06.20.449169" TargetMode="External"/><Relationship Id="rId123" Type="http://schemas.openxmlformats.org/officeDocument/2006/relationships/hyperlink" Target="https://doi.org/10.1016/j.ympev.2017.04.003" TargetMode="External"/><Relationship Id="rId144" Type="http://schemas.openxmlformats.org/officeDocument/2006/relationships/hyperlink" Target="https://doi.org/10.1007/s00572-008-0183-4" TargetMode="External"/><Relationship Id="rId330" Type="http://schemas.openxmlformats.org/officeDocument/2006/relationships/hyperlink" Target="http://www.github.com/btsinn/ISSRseq" TargetMode="External"/><Relationship Id="rId90" Type="http://schemas.openxmlformats.org/officeDocument/2006/relationships/hyperlink" Target="https://doi.org/10.1002/bies.20325" TargetMode="External"/><Relationship Id="rId165" Type="http://schemas.openxmlformats.org/officeDocument/2006/relationships/hyperlink" Target="https://doi.org/10.3852/15-244" TargetMode="External"/><Relationship Id="rId186" Type="http://schemas.openxmlformats.org/officeDocument/2006/relationships/hyperlink" Target="https://doi.org/10.1098/rstb.2008.0064" TargetMode="External"/><Relationship Id="rId211" Type="http://schemas.openxmlformats.org/officeDocument/2006/relationships/hyperlink" Target="https://doi.org/10.1111/brv.12676" TargetMode="External"/><Relationship Id="rId232" Type="http://schemas.openxmlformats.org/officeDocument/2006/relationships/hyperlink" Target="https://doi.org/10.1093/sysbio/syy032" TargetMode="External"/><Relationship Id="rId253" Type="http://schemas.openxmlformats.org/officeDocument/2006/relationships/hyperlink" Target="https://doi.org/10.2307/2405675" TargetMode="External"/><Relationship Id="rId274" Type="http://schemas.openxmlformats.org/officeDocument/2006/relationships/hyperlink" Target="https://doi.org/10.1111/j.0014-3820.2002.tb00191.x" TargetMode="External"/><Relationship Id="rId295" Type="http://schemas.openxmlformats.org/officeDocument/2006/relationships/hyperlink" Target="https://doi.org/10.1111/nph.17414" TargetMode="External"/><Relationship Id="rId309" Type="http://schemas.openxmlformats.org/officeDocument/2006/relationships/hyperlink" Target="https://doi.org/10.2307/2412809" TargetMode="External"/><Relationship Id="rId27" Type="http://schemas.openxmlformats.org/officeDocument/2006/relationships/hyperlink" Target="https://doi.org/10.1600/036364409789271245" TargetMode="External"/><Relationship Id="rId48" Type="http://schemas.openxmlformats.org/officeDocument/2006/relationships/hyperlink" Target="https://doi.org/10.1371/journal.pcbi.1006650" TargetMode="External"/><Relationship Id="rId69" Type="http://schemas.openxmlformats.org/officeDocument/2006/relationships/hyperlink" Target="https://doi.org/10.1093/sysbio/syz042" TargetMode="External"/><Relationship Id="rId113" Type="http://schemas.openxmlformats.org/officeDocument/2006/relationships/hyperlink" Target="https://doi.org/10.12705/634.3" TargetMode="External"/><Relationship Id="rId134" Type="http://schemas.openxmlformats.org/officeDocument/2006/relationships/hyperlink" Target="https://doi.org/10.1073/pnas.1410442111" TargetMode="External"/><Relationship Id="rId320" Type="http://schemas.openxmlformats.org/officeDocument/2006/relationships/hyperlink" Target="https://doi.org/10.1111/syen.12406" TargetMode="External"/><Relationship Id="rId80" Type="http://schemas.openxmlformats.org/officeDocument/2006/relationships/hyperlink" Target="https://doi.org/10.1093/sysbio/syz051" TargetMode="External"/><Relationship Id="rId155" Type="http://schemas.openxmlformats.org/officeDocument/2006/relationships/hyperlink" Target="https://doi.org/10.2307/2291091" TargetMode="External"/><Relationship Id="rId176" Type="http://schemas.openxmlformats.org/officeDocument/2006/relationships/hyperlink" Target="https://doi.org/10.1111/2041-210X.12410" TargetMode="External"/><Relationship Id="rId197" Type="http://schemas.openxmlformats.org/officeDocument/2006/relationships/hyperlink" Target="https://doi.org/10.1093/molbev/msab063" TargetMode="External"/><Relationship Id="rId201" Type="http://schemas.openxmlformats.org/officeDocument/2006/relationships/hyperlink" Target="https://doi.org/10.1111/j.1469-8137.2009.03155.x" TargetMode="External"/><Relationship Id="rId222" Type="http://schemas.openxmlformats.org/officeDocument/2006/relationships/hyperlink" Target="https://doi.org/10.1098/rspb.2018.2924" TargetMode="External"/><Relationship Id="rId243" Type="http://schemas.openxmlformats.org/officeDocument/2006/relationships/hyperlink" Target="https://doi.org/10.1186/s12859-017-1934-z" TargetMode="External"/><Relationship Id="rId264" Type="http://schemas.openxmlformats.org/officeDocument/2006/relationships/hyperlink" Target="https://doi.org/10.1086/282646" TargetMode="External"/><Relationship Id="rId285" Type="http://schemas.openxmlformats.org/officeDocument/2006/relationships/hyperlink" Target="https://press.uchicago.edu/ucp/books/book/chicago/G/bo3533766.html" TargetMode="External"/><Relationship Id="rId17" Type="http://schemas.openxmlformats.org/officeDocument/2006/relationships/hyperlink" Target="https://doi.org/10.1111/jse.12692" TargetMode="External"/><Relationship Id="rId38" Type="http://schemas.openxmlformats.org/officeDocument/2006/relationships/hyperlink" Target="https://doi.org/10.1111/nph.15072" TargetMode="External"/><Relationship Id="rId59" Type="http://schemas.openxmlformats.org/officeDocument/2006/relationships/hyperlink" Target="https://doi.org/10.1016/j.ympev.2003.10.010" TargetMode="External"/><Relationship Id="rId103" Type="http://schemas.openxmlformats.org/officeDocument/2006/relationships/hyperlink" Target="https://doi.org/10.1098/rspb.2013.2765" TargetMode="External"/><Relationship Id="rId124" Type="http://schemas.openxmlformats.org/officeDocument/2006/relationships/hyperlink" Target="https://doi.org/10.1016/j.ympev.2017.04.003" TargetMode="External"/><Relationship Id="rId310" Type="http://schemas.openxmlformats.org/officeDocument/2006/relationships/hyperlink" Target="https://doi.org/10.1016/j.ympev.2009.02.011" TargetMode="External"/><Relationship Id="rId70" Type="http://schemas.openxmlformats.org/officeDocument/2006/relationships/hyperlink" Target="https://doi.org/10.1093/sysbio/syz042" TargetMode="External"/><Relationship Id="rId91" Type="http://schemas.openxmlformats.org/officeDocument/2006/relationships/hyperlink" Target="https://doi.org/10.1080/10635150701701083" TargetMode="External"/><Relationship Id="rId145" Type="http://schemas.openxmlformats.org/officeDocument/2006/relationships/hyperlink" Target="https://doi.org/10.1093/sysbio/syaa052" TargetMode="External"/><Relationship Id="rId166" Type="http://schemas.openxmlformats.org/officeDocument/2006/relationships/hyperlink" Target="https://doi.org/10.3852/15-244" TargetMode="External"/><Relationship Id="rId187" Type="http://schemas.openxmlformats.org/officeDocument/2006/relationships/hyperlink" Target="https://doi.org/10.1080/14772000.2020.1730475" TargetMode="External"/><Relationship Id="rId331"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doi.org/10.1111/brv.12676" TargetMode="External"/><Relationship Id="rId233" Type="http://schemas.openxmlformats.org/officeDocument/2006/relationships/hyperlink" Target="https://doi.org/10.2307/2445665" TargetMode="External"/><Relationship Id="rId254" Type="http://schemas.openxmlformats.org/officeDocument/2006/relationships/hyperlink" Target="https://doi.org/10.7312/simp92414" TargetMode="External"/><Relationship Id="rId28" Type="http://schemas.openxmlformats.org/officeDocument/2006/relationships/hyperlink" Target="https://doi.org/10.1600/036364409789271245" TargetMode="External"/><Relationship Id="rId49" Type="http://schemas.openxmlformats.org/officeDocument/2006/relationships/hyperlink" Target="https://doi.org/10.1111/nph.14681" TargetMode="External"/><Relationship Id="rId114" Type="http://schemas.openxmlformats.org/officeDocument/2006/relationships/hyperlink" Target="https://doi.org/10.12705/634.3" TargetMode="External"/><Relationship Id="rId275" Type="http://schemas.openxmlformats.org/officeDocument/2006/relationships/hyperlink" Target="https://doi.org/10.1111/j.0014-3820.2002.tb00191.x" TargetMode="External"/><Relationship Id="rId296" Type="http://schemas.openxmlformats.org/officeDocument/2006/relationships/hyperlink" Target="https://doi.org/10.1111/j.1558-5646.2008.00482.x" TargetMode="External"/><Relationship Id="rId300" Type="http://schemas.openxmlformats.org/officeDocument/2006/relationships/hyperlink" Target="https://doi.org/10.1093/jxb/erm366" TargetMode="External"/><Relationship Id="rId60" Type="http://schemas.openxmlformats.org/officeDocument/2006/relationships/hyperlink" Target="https://doi.org/10.1016/j.ympev.2003.10.010" TargetMode="External"/><Relationship Id="rId81" Type="http://schemas.openxmlformats.org/officeDocument/2006/relationships/hyperlink" Target="https://doi.org/10.1016/j.ympev.2017.10.021" TargetMode="External"/><Relationship Id="rId135" Type="http://schemas.openxmlformats.org/officeDocument/2006/relationships/hyperlink" Target="https://cran.r-project.org/package=raster" TargetMode="External"/><Relationship Id="rId156" Type="http://schemas.openxmlformats.org/officeDocument/2006/relationships/hyperlink" Target="https://doi.org/10.2307/2291091" TargetMode="External"/><Relationship Id="rId177" Type="http://schemas.openxmlformats.org/officeDocument/2006/relationships/hyperlink" Target="https://doi.org/10.1002/aps3.11402" TargetMode="External"/><Relationship Id="rId198" Type="http://schemas.openxmlformats.org/officeDocument/2006/relationships/hyperlink" Target="https://doi.org/10.1093/molbev/msab063" TargetMode="External"/><Relationship Id="rId321" Type="http://schemas.openxmlformats.org/officeDocument/2006/relationships/hyperlink" Target="https://doi.org/10.1111/syen.12406" TargetMode="External"/><Relationship Id="rId202" Type="http://schemas.openxmlformats.org/officeDocument/2006/relationships/hyperlink" Target="https://doi.org/10.1111/j.1469-8137.2009.03155.x" TargetMode="External"/><Relationship Id="rId223" Type="http://schemas.openxmlformats.org/officeDocument/2006/relationships/hyperlink" Target="https://doi.org/10.1093/bioinformatics/btu181" TargetMode="External"/><Relationship Id="rId244" Type="http://schemas.openxmlformats.org/officeDocument/2006/relationships/hyperlink" Target="https://doi.org/10.1146/annurev-ento-112408-085432" TargetMode="External"/><Relationship Id="rId18" Type="http://schemas.openxmlformats.org/officeDocument/2006/relationships/hyperlink" Target="https://doi.org/10.1111/jse.12692" TargetMode="External"/><Relationship Id="rId39" Type="http://schemas.openxmlformats.org/officeDocument/2006/relationships/hyperlink" Target="https://doi.org/10.1093/bioinformatics/btx198" TargetMode="External"/><Relationship Id="rId265" Type="http://schemas.openxmlformats.org/officeDocument/2006/relationships/hyperlink" Target="https://doi.org/10.1086/282646" TargetMode="External"/><Relationship Id="rId286" Type="http://schemas.openxmlformats.org/officeDocument/2006/relationships/hyperlink" Target="https://royalsocietypublishing.org/doi/10.1098/rspb.2000.1578" TargetMode="External"/><Relationship Id="rId50" Type="http://schemas.openxmlformats.org/officeDocument/2006/relationships/hyperlink" Target="https://doi.org/10.1111/nph.14681" TargetMode="External"/><Relationship Id="rId104" Type="http://schemas.openxmlformats.org/officeDocument/2006/relationships/hyperlink" Target="https://doi.org/10.1098/rspb.2013.2765" TargetMode="External"/><Relationship Id="rId125" Type="http://schemas.openxmlformats.org/officeDocument/2006/relationships/hyperlink" Target="https://doi.org/10.1002/ajb2.1052" TargetMode="External"/><Relationship Id="rId146" Type="http://schemas.openxmlformats.org/officeDocument/2006/relationships/hyperlink" Target="https://doi.org/10.1093/sysbio/syaa052" TargetMode="External"/><Relationship Id="rId167" Type="http://schemas.openxmlformats.org/officeDocument/2006/relationships/hyperlink" Target="https://doi.org/10.1002/ajb2.1070" TargetMode="External"/><Relationship Id="rId188" Type="http://schemas.openxmlformats.org/officeDocument/2006/relationships/hyperlink" Target="https://doi.org/10.1080/14772000.2020.1730475" TargetMode="External"/><Relationship Id="rId311" Type="http://schemas.openxmlformats.org/officeDocument/2006/relationships/hyperlink" Target="https://doi.org/10.1016/j.ympev.2009.02.011" TargetMode="External"/><Relationship Id="rId332" Type="http://schemas.openxmlformats.org/officeDocument/2006/relationships/fontTable" Target="fontTable.xml"/><Relationship Id="rId71" Type="http://schemas.openxmlformats.org/officeDocument/2006/relationships/hyperlink" Target="https://doi.org/10.1111/2041-210X.12897" TargetMode="External"/><Relationship Id="rId92" Type="http://schemas.openxmlformats.org/officeDocument/2006/relationships/hyperlink" Target="https://doi.org/10.1080/10635150701701083" TargetMode="External"/><Relationship Id="rId213" Type="http://schemas.openxmlformats.org/officeDocument/2006/relationships/hyperlink" Target="https://doi.org/10.1186/1742-9994-7-16" TargetMode="External"/><Relationship Id="rId234" Type="http://schemas.openxmlformats.org/officeDocument/2006/relationships/hyperlink" Target="https://doi.org/10.2307/2445665" TargetMode="External"/><Relationship Id="rId2" Type="http://schemas.openxmlformats.org/officeDocument/2006/relationships/customXml" Target="../customXml/item2.xml"/><Relationship Id="rId29" Type="http://schemas.openxmlformats.org/officeDocument/2006/relationships/hyperlink" Target="https://doi.org/10.1111/j.1365-294X.2011.05124.x" TargetMode="External"/><Relationship Id="rId255" Type="http://schemas.openxmlformats.org/officeDocument/2006/relationships/hyperlink" Target="https://doi.org/10.7312/simp92414" TargetMode="External"/><Relationship Id="rId276" Type="http://schemas.openxmlformats.org/officeDocument/2006/relationships/hyperlink" Target="https://doi.org/10.1073/pnas.94.9.4510" TargetMode="External"/><Relationship Id="rId297" Type="http://schemas.openxmlformats.org/officeDocument/2006/relationships/hyperlink" Target="https://doi.org/10.1111/j.1558-5646.2008.00482.x" TargetMode="External"/><Relationship Id="rId40" Type="http://schemas.openxmlformats.org/officeDocument/2006/relationships/hyperlink" Target="https://doi.org/10.1093/bioinformatics/btx198" TargetMode="External"/><Relationship Id="rId115" Type="http://schemas.openxmlformats.org/officeDocument/2006/relationships/hyperlink" Target="https://doi.org/10.1093/sysbio/syw098" TargetMode="External"/><Relationship Id="rId136" Type="http://schemas.openxmlformats.org/officeDocument/2006/relationships/hyperlink" Target="https://cran.r-project.org/package=raster" TargetMode="External"/><Relationship Id="rId157" Type="http://schemas.openxmlformats.org/officeDocument/2006/relationships/hyperlink" Target="https://cran.r-project.org/package=ggpubr" TargetMode="External"/><Relationship Id="rId178" Type="http://schemas.openxmlformats.org/officeDocument/2006/relationships/hyperlink" Target="https://doi.org/10.1002/aps3.11402" TargetMode="External"/><Relationship Id="rId301" Type="http://schemas.openxmlformats.org/officeDocument/2006/relationships/hyperlink" Target="https://doi.org/10.1093/jxb/erm366" TargetMode="External"/><Relationship Id="rId322" Type="http://schemas.openxmlformats.org/officeDocument/2006/relationships/hyperlink" Target="https://doi.org/10.1038/s41467-018-03423-5" TargetMode="External"/><Relationship Id="rId61" Type="http://schemas.openxmlformats.org/officeDocument/2006/relationships/hyperlink" Target="https://doi.org/10.1111/geb.12455" TargetMode="External"/><Relationship Id="rId82" Type="http://schemas.openxmlformats.org/officeDocument/2006/relationships/hyperlink" Target="https://doi.org/10.1016/j.ympev.2017.10.021" TargetMode="External"/><Relationship Id="rId199" Type="http://schemas.openxmlformats.org/officeDocument/2006/relationships/hyperlink" Target="https://doi.org/10.1007/978-1-4614-5209-6" TargetMode="External"/><Relationship Id="rId203" Type="http://schemas.openxmlformats.org/officeDocument/2006/relationships/hyperlink" Target="https://doi.org/10.1093/molbev/msaa015" TargetMode="External"/><Relationship Id="rId19" Type="http://schemas.openxmlformats.org/officeDocument/2006/relationships/hyperlink" Target="https://doi.org/10.1111/j.1095-8312.1983.tb01878.x" TargetMode="External"/><Relationship Id="rId224" Type="http://schemas.openxmlformats.org/officeDocument/2006/relationships/hyperlink" Target="https://doi.org/10.1093/bioinformatics/btu181" TargetMode="External"/><Relationship Id="rId245" Type="http://schemas.openxmlformats.org/officeDocument/2006/relationships/hyperlink" Target="https://doi.org/10.1146/annurev-ento-112408-085432" TargetMode="External"/><Relationship Id="rId266" Type="http://schemas.openxmlformats.org/officeDocument/2006/relationships/hyperlink" Target="https://doi.org/10.1111/evo.12582" TargetMode="External"/><Relationship Id="rId287" Type="http://schemas.openxmlformats.org/officeDocument/2006/relationships/hyperlink" Target="https://royalsocietypublishing.org/doi/10.1098/rspb.2000.1578" TargetMode="External"/><Relationship Id="rId30" Type="http://schemas.openxmlformats.org/officeDocument/2006/relationships/hyperlink" Target="https://doi.org/10.1111/j.1365-294X.2011.05124.x" TargetMode="External"/><Relationship Id="rId105" Type="http://schemas.openxmlformats.org/officeDocument/2006/relationships/hyperlink" Target="https://doi.org/10.1111/j.1365-294X.2005.02553.x" TargetMode="External"/><Relationship Id="rId126" Type="http://schemas.openxmlformats.org/officeDocument/2006/relationships/hyperlink" Target="https://doi.org/10.1002/ajb2.1052" TargetMode="External"/><Relationship Id="rId147" Type="http://schemas.openxmlformats.org/officeDocument/2006/relationships/hyperlink" Target="https://doi.org/10.1093/bioinformatics/btn129" TargetMode="External"/><Relationship Id="rId168" Type="http://schemas.openxmlformats.org/officeDocument/2006/relationships/hyperlink" Target="https://doi.org/10.1002/ajb2.1070" TargetMode="External"/><Relationship Id="rId312" Type="http://schemas.openxmlformats.org/officeDocument/2006/relationships/hyperlink" Target="https://doi.org/10.1038/s41559-017-0360-y" TargetMode="External"/><Relationship Id="rId333" Type="http://schemas.openxmlformats.org/officeDocument/2006/relationships/theme" Target="theme/theme1.xml"/><Relationship Id="rId51" Type="http://schemas.openxmlformats.org/officeDocument/2006/relationships/hyperlink" Target="https://www.semanticscholar.org/paper/Phylogenetics-of-the-Monotropoideae-(Ericaceae)-on-Broe/8f2b05a8f9b268d18a5b221f1a4c11d881905a08" TargetMode="External"/><Relationship Id="rId72" Type="http://schemas.openxmlformats.org/officeDocument/2006/relationships/hyperlink" Target="https://doi.org/10.1111/2041-210X.12897" TargetMode="External"/><Relationship Id="rId93" Type="http://schemas.openxmlformats.org/officeDocument/2006/relationships/hyperlink" Target="https://doi.org/10.1086/419656" TargetMode="External"/><Relationship Id="rId189" Type="http://schemas.openxmlformats.org/officeDocument/2006/relationships/hyperlink" Target="https://doi.org/10.1111/j.1558-5646.1982.tb05483.x" TargetMode="External"/><Relationship Id="rId3" Type="http://schemas.openxmlformats.org/officeDocument/2006/relationships/customXml" Target="../customXml/item3.xml"/><Relationship Id="rId214" Type="http://schemas.openxmlformats.org/officeDocument/2006/relationships/hyperlink" Target="https://doi.org/10.1186/1742-9994-7-16" TargetMode="External"/><Relationship Id="rId235" Type="http://schemas.openxmlformats.org/officeDocument/2006/relationships/hyperlink" Target="https://doi.org/10.1093/sysbio/syq056" TargetMode="External"/><Relationship Id="rId256" Type="http://schemas.openxmlformats.org/officeDocument/2006/relationships/hyperlink" Target="https://doi.org/10.11646/phytotaxa.296.1.3" TargetMode="External"/><Relationship Id="rId277" Type="http://schemas.openxmlformats.org/officeDocument/2006/relationships/hyperlink" Target="https://doi.org/10.1073/pnas.94.9.4510" TargetMode="External"/><Relationship Id="rId298" Type="http://schemas.openxmlformats.org/officeDocument/2006/relationships/hyperlink" Target="https://doi.org/10.1111/ecog.05485" TargetMode="External"/><Relationship Id="rId116" Type="http://schemas.openxmlformats.org/officeDocument/2006/relationships/hyperlink" Target="https://doi.org/10.1093/sysbio/syw098" TargetMode="External"/><Relationship Id="rId137" Type="http://schemas.openxmlformats.org/officeDocument/2006/relationships/hyperlink" Target="https://doi.org/10.1643/h2021082" TargetMode="External"/><Relationship Id="rId158" Type="http://schemas.openxmlformats.org/officeDocument/2006/relationships/hyperlink" Target="https://cran.r-project.org/package=ggpubr" TargetMode="External"/><Relationship Id="rId302" Type="http://schemas.openxmlformats.org/officeDocument/2006/relationships/hyperlink" Target="https://doi.org/10.1093/sysbio/syab087" TargetMode="External"/><Relationship Id="rId323" Type="http://schemas.openxmlformats.org/officeDocument/2006/relationships/hyperlink" Target="https://doi.org/10.1038/s41467-018-03423-5" TargetMode="External"/><Relationship Id="rId20" Type="http://schemas.openxmlformats.org/officeDocument/2006/relationships/hyperlink" Target="https://doi.org/10.1111/j.1095-8312.1983.tb01878.x" TargetMode="External"/><Relationship Id="rId41" Type="http://schemas.openxmlformats.org/officeDocument/2006/relationships/hyperlink" Target="https://doi.org/10.1111/j.1469-8137.2005.01429.x" TargetMode="External"/><Relationship Id="rId62" Type="http://schemas.openxmlformats.org/officeDocument/2006/relationships/hyperlink" Target="https://doi.org/10.1111/geb.12455" TargetMode="External"/><Relationship Id="rId83" Type="http://schemas.openxmlformats.org/officeDocument/2006/relationships/hyperlink" Target="https://doi.org/10.1093/bioinformatics/btr330" TargetMode="External"/><Relationship Id="rId179" Type="http://schemas.openxmlformats.org/officeDocument/2006/relationships/hyperlink" Target="https://doi.org/10.1080/106351501753462876" TargetMode="External"/><Relationship Id="rId190" Type="http://schemas.openxmlformats.org/officeDocument/2006/relationships/hyperlink" Target="https://doi.org/10.1111/j.1558-5646.1982.tb05483.x" TargetMode="External"/><Relationship Id="rId204" Type="http://schemas.openxmlformats.org/officeDocument/2006/relationships/hyperlink" Target="https://doi.org/10.1093/molbev/msaa015" TargetMode="External"/><Relationship Id="rId225" Type="http://schemas.openxmlformats.org/officeDocument/2006/relationships/hyperlink" Target="https://doi.org/10.1890/0012-9658(2006)87%5b2614:VPOSDM%5d2.0.CO;2" TargetMode="External"/><Relationship Id="rId246" Type="http://schemas.openxmlformats.org/officeDocument/2006/relationships/hyperlink" Target="https://doi.org/10.1093/bioinformatics/btq706" TargetMode="External"/><Relationship Id="rId267" Type="http://schemas.openxmlformats.org/officeDocument/2006/relationships/hyperlink" Target="https://doi.org/10.1111/evo.12582" TargetMode="External"/><Relationship Id="rId288" Type="http://schemas.openxmlformats.org/officeDocument/2006/relationships/hyperlink" Target="https://doi.org/10.1111/nph.14994" TargetMode="External"/><Relationship Id="rId106" Type="http://schemas.openxmlformats.org/officeDocument/2006/relationships/hyperlink" Target="https://doi.org/10.1111/j.1365-294X.2005.02553.x" TargetMode="External"/><Relationship Id="rId127" Type="http://schemas.openxmlformats.org/officeDocument/2006/relationships/hyperlink" Target="https://doi.org/10.1111/nph.14398" TargetMode="External"/><Relationship Id="rId313" Type="http://schemas.openxmlformats.org/officeDocument/2006/relationships/hyperlink" Target="https://doi.org/10.1038/s41559-017-0360-y" TargetMode="External"/><Relationship Id="rId10" Type="http://schemas.openxmlformats.org/officeDocument/2006/relationships/hyperlink" Target="mailto:craig.barrett@mail.wvu.edu" TargetMode="External"/><Relationship Id="rId31" Type="http://schemas.openxmlformats.org/officeDocument/2006/relationships/hyperlink" Target="https://doi.org/10.3732/ajb.0900230" TargetMode="External"/><Relationship Id="rId52" Type="http://schemas.openxmlformats.org/officeDocument/2006/relationships/hyperlink" Target="https://www.semanticscholar.org/paper/Phylogenetics-of-the-Monotropoideae-(Ericaceae)-on-Broe/8f2b05a8f9b268d18a5b221f1a4c11d881905a08" TargetMode="External"/><Relationship Id="rId73" Type="http://schemas.openxmlformats.org/officeDocument/2006/relationships/hyperlink" Target="https://doi.org/10.1093/bioinformatics/btu530" TargetMode="External"/><Relationship Id="rId94" Type="http://schemas.openxmlformats.org/officeDocument/2006/relationships/hyperlink" Target="https://doi.org/10.1086/419656" TargetMode="External"/><Relationship Id="rId148" Type="http://schemas.openxmlformats.org/officeDocument/2006/relationships/hyperlink" Target="https://doi.org/10.1093/bioinformatics/btn129" TargetMode="External"/><Relationship Id="rId169" Type="http://schemas.openxmlformats.org/officeDocument/2006/relationships/hyperlink" Target="https://doi.org/10.1139/b65-159" TargetMode="External"/><Relationship Id="rId4" Type="http://schemas.openxmlformats.org/officeDocument/2006/relationships/customXml" Target="../customXml/item4.xml"/><Relationship Id="rId180" Type="http://schemas.openxmlformats.org/officeDocument/2006/relationships/hyperlink" Target="https://doi.org/10.1080/106351501753462876" TargetMode="External"/><Relationship Id="rId215" Type="http://schemas.openxmlformats.org/officeDocument/2006/relationships/hyperlink" Target="https://doi.org/10.1098/rstb.2008.0178" TargetMode="External"/><Relationship Id="rId236" Type="http://schemas.openxmlformats.org/officeDocument/2006/relationships/hyperlink" Target="https://doi.org/10.1093/sysbio/syq056" TargetMode="External"/><Relationship Id="rId257" Type="http://schemas.openxmlformats.org/officeDocument/2006/relationships/hyperlink" Target="https://doi.org/10.11646/phytotaxa.296.1.3" TargetMode="External"/><Relationship Id="rId278" Type="http://schemas.openxmlformats.org/officeDocument/2006/relationships/hyperlink" Target="https://doi.org/10.1098/rspb.2003.2557" TargetMode="External"/><Relationship Id="rId303" Type="http://schemas.openxmlformats.org/officeDocument/2006/relationships/hyperlink" Target="https://doi.org/10.1093/sysbio/syab087" TargetMode="External"/><Relationship Id="rId42" Type="http://schemas.openxmlformats.org/officeDocument/2006/relationships/hyperlink" Target="https://doi.org/10.1111/j.1469-8137.2005.01429.x" TargetMode="External"/><Relationship Id="rId84" Type="http://schemas.openxmlformats.org/officeDocument/2006/relationships/hyperlink" Target="https://doi.org/10.1093/bioinformatics/btr330" TargetMode="External"/><Relationship Id="rId138" Type="http://schemas.openxmlformats.org/officeDocument/2006/relationships/hyperlink" Target="https://doi.org/10.1643/h2021082" TargetMode="External"/><Relationship Id="rId191" Type="http://schemas.openxmlformats.org/officeDocument/2006/relationships/hyperlink" Target="https://doi.org/10.1890/08-0729.1" TargetMode="External"/><Relationship Id="rId205" Type="http://schemas.openxmlformats.org/officeDocument/2006/relationships/hyperlink" Target="https://doi.org/10.1093/molbev/msu300" TargetMode="External"/><Relationship Id="rId247" Type="http://schemas.openxmlformats.org/officeDocument/2006/relationships/hyperlink" Target="https://doi.org/10.1093/bioinformatics/btq706" TargetMode="External"/><Relationship Id="rId107" Type="http://schemas.openxmlformats.org/officeDocument/2006/relationships/hyperlink" Target="https://doi.org/10.1186/1471-2148-8-139" TargetMode="External"/><Relationship Id="rId289" Type="http://schemas.openxmlformats.org/officeDocument/2006/relationships/hyperlink" Target="https://doi.org/10.1111/nph.14994" TargetMode="External"/><Relationship Id="rId11" Type="http://schemas.openxmlformats.org/officeDocument/2006/relationships/hyperlink" Target="https://github.com/dlewis27/SSRgenotyper" TargetMode="External"/><Relationship Id="rId53" Type="http://schemas.openxmlformats.org/officeDocument/2006/relationships/hyperlink" Target="https://doi.org/10.1111/j.1466-8238.2011.00698.x" TargetMode="External"/><Relationship Id="rId149" Type="http://schemas.openxmlformats.org/officeDocument/2006/relationships/hyperlink" Target="https://doi.org/10.1093/bioinformatics/btr521" TargetMode="External"/><Relationship Id="rId314" Type="http://schemas.openxmlformats.org/officeDocument/2006/relationships/hyperlink" Target="https://doi.org/10.1038/s41477-019-0458-0" TargetMode="External"/><Relationship Id="rId95" Type="http://schemas.openxmlformats.org/officeDocument/2006/relationships/hyperlink" Target="https://doi.org/10.1111/1755-0998.12209" TargetMode="External"/><Relationship Id="rId160" Type="http://schemas.openxmlformats.org/officeDocument/2006/relationships/hyperlink" Target="https://doi.org/10.1093/molbev/mst010" TargetMode="External"/><Relationship Id="rId216" Type="http://schemas.openxmlformats.org/officeDocument/2006/relationships/hyperlink" Target="https://doi.org/10.1098/rstb.2008.0178" TargetMode="External"/><Relationship Id="rId258" Type="http://schemas.openxmlformats.org/officeDocument/2006/relationships/hyperlink" Target="https://doi.org/10.1111/2041-210X.13784" TargetMode="External"/><Relationship Id="rId22" Type="http://schemas.openxmlformats.org/officeDocument/2006/relationships/hyperlink" Target="https://doi.org/10.1111/ecog.01132" TargetMode="External"/><Relationship Id="rId64" Type="http://schemas.openxmlformats.org/officeDocument/2006/relationships/hyperlink" Target="https://doi.org/10.1111/mec.12413" TargetMode="External"/><Relationship Id="rId118" Type="http://schemas.openxmlformats.org/officeDocument/2006/relationships/hyperlink" Target="https://doi.org/10.3732/ajb.91.1.149" TargetMode="External"/><Relationship Id="rId325" Type="http://schemas.openxmlformats.org/officeDocument/2006/relationships/hyperlink" Target="https://doi.org/10.1007/s12041-018-0965-1" TargetMode="External"/><Relationship Id="rId171" Type="http://schemas.openxmlformats.org/officeDocument/2006/relationships/hyperlink" Target="https://doi.org/10.1111/j.2041-210X.2010.00078.x" TargetMode="External"/><Relationship Id="rId227" Type="http://schemas.openxmlformats.org/officeDocument/2006/relationships/hyperlink" Target="https://doi.org/10.1186/1471-2148-5-50" TargetMode="External"/><Relationship Id="rId269" Type="http://schemas.openxmlformats.org/officeDocument/2006/relationships/hyperlink" Target="https://doi.org/10.1073/pnas.1816822116" TargetMode="External"/><Relationship Id="rId33" Type="http://schemas.openxmlformats.org/officeDocument/2006/relationships/hyperlink" Target="https://doi.org/10.1093/molbev/msu252" TargetMode="External"/><Relationship Id="rId129" Type="http://schemas.openxmlformats.org/officeDocument/2006/relationships/hyperlink" Target="https://www.jstatsoft.org/v40/i03/" TargetMode="External"/><Relationship Id="rId280" Type="http://schemas.openxmlformats.org/officeDocument/2006/relationships/hyperlink" Target="https://doi.org/10.1007/978-1-4614-5209-6_6" TargetMode="External"/><Relationship Id="rId75" Type="http://schemas.openxmlformats.org/officeDocument/2006/relationships/hyperlink" Target="https://doi.org/10.1016/j.jtbi.2015.03.006" TargetMode="External"/><Relationship Id="rId140" Type="http://schemas.openxmlformats.org/officeDocument/2006/relationships/hyperlink" Target="https://press.uchicago.edu/ucp/books/book/chicago/S/bo3618159.html" TargetMode="External"/><Relationship Id="rId182" Type="http://schemas.openxmlformats.org/officeDocument/2006/relationships/hyperlink" Target="https://doi.org/10.1093/bioinformatics/btp324" TargetMode="External"/><Relationship Id="rId6" Type="http://schemas.openxmlformats.org/officeDocument/2006/relationships/settings" Target="settings.xml"/><Relationship Id="rId238" Type="http://schemas.openxmlformats.org/officeDocument/2006/relationships/hyperlink" Target="https://cran.r-project.org/web/packages/phytools/index.html" TargetMode="External"/><Relationship Id="rId291" Type="http://schemas.openxmlformats.org/officeDocument/2006/relationships/hyperlink" Target="https://doi.org/10.1016/j.cub.2020.11.020" TargetMode="External"/><Relationship Id="rId305" Type="http://schemas.openxmlformats.org/officeDocument/2006/relationships/hyperlink" Target="https://doi.org/10.1105/tpc.113.113373" TargetMode="External"/><Relationship Id="rId44" Type="http://schemas.openxmlformats.org/officeDocument/2006/relationships/hyperlink" Target="https://doi.org/10.1046/j.1365-294x.2001.01358.x" TargetMode="External"/><Relationship Id="rId86" Type="http://schemas.openxmlformats.org/officeDocument/2006/relationships/hyperlink" Target="https://doi.org/10.1093/bioinformatics/btv768" TargetMode="External"/><Relationship Id="rId151" Type="http://schemas.openxmlformats.org/officeDocument/2006/relationships/hyperlink" Target="https://doi.org/10.1093/bioinformatics/btq292" TargetMode="External"/><Relationship Id="rId193" Type="http://schemas.openxmlformats.org/officeDocument/2006/relationships/hyperlink" Target="https://doi.org/10.1111/nph.12639" TargetMode="External"/><Relationship Id="rId207" Type="http://schemas.openxmlformats.org/officeDocument/2006/relationships/hyperlink" Target="https://doi.org/10.1111/j.1096-0031.1990.tb00541.x" TargetMode="External"/><Relationship Id="rId249" Type="http://schemas.openxmlformats.org/officeDocument/2006/relationships/hyperlink" Target="https://doi.org/10.1007/s00442-021-04939-2" TargetMode="External"/><Relationship Id="rId13" Type="http://schemas.openxmlformats.org/officeDocument/2006/relationships/hyperlink" Target="https://worldclim.org" TargetMode="External"/><Relationship Id="rId109" Type="http://schemas.openxmlformats.org/officeDocument/2006/relationships/hyperlink" Target="https://doi.org/10.1002/ece3.8018" TargetMode="External"/><Relationship Id="rId260" Type="http://schemas.openxmlformats.org/officeDocument/2006/relationships/hyperlink" Target="https://doi.org/10.1146/annurev.ecolsys.35.112202.130128" TargetMode="External"/><Relationship Id="rId316" Type="http://schemas.openxmlformats.org/officeDocument/2006/relationships/hyperlink" Target="https://doi.org/10.1073/pnas.0913022107" TargetMode="External"/><Relationship Id="rId55" Type="http://schemas.openxmlformats.org/officeDocument/2006/relationships/hyperlink" Target="https://doi.org/10.1016/j.ympev.2015.09.015" TargetMode="External"/><Relationship Id="rId97" Type="http://schemas.openxmlformats.org/officeDocument/2006/relationships/hyperlink" Target="https://doi.org/10.1111/ecog.02671" TargetMode="External"/><Relationship Id="rId120" Type="http://schemas.openxmlformats.org/officeDocument/2006/relationships/hyperlink" Target="https://doi.org/10.1111/jse.12717" TargetMode="External"/><Relationship Id="rId162" Type="http://schemas.openxmlformats.org/officeDocument/2006/relationships/hyperlink" Target="https://doi.org/10.1093/bioinformatics/btz305" TargetMode="External"/><Relationship Id="rId218" Type="http://schemas.openxmlformats.org/officeDocument/2006/relationships/hyperlink" Target="https://doi.org/10.1093/sysbio/syw016" TargetMode="External"/><Relationship Id="rId271" Type="http://schemas.openxmlformats.org/officeDocument/2006/relationships/hyperlink" Target="https://doi.org/10.1371/journal.pcbi.1008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D/1se8Wwg3lIUcjAplNBgPXQw==">AMUW2mVri/wglm3tNe6rfYUME+Hp3ACdoU60z85JpXIgP+DTm6gZWoVXYRa6SYJJ3etkDfVL5ypcybqqMr3F1sOthofp45i75fSTSUdXzJcZrgdZk72La7cgs8Gv59vbP49QMr38TIw/VK/P5xh8c1xZbrHIyKGu7ItKGo1cIOD4RvAdArpxIsnqjt9WTof4MlWwUkD5krhmdrCi9oMkIT2rV7CQtL6nPjxf5y2XjI3kb2D8RpnwzyyKgAivhGSXc3mohmyCzpVpTieOQhOXqmanX317ALe0PkhgFkQQEjTYRiZScsZyJQgp6biZ2WMHT+8w1pJ7SVn2g+vYj2lY+Vw1CVdgkV5eBS/F/gW36LuHvWP0Yw5JMizxAQhPb4c8gqOs/PFRHb3h2JlzTEIt4/+aDuXrNSV9hXE1MzDdTk3ePOuoSHr67GnJybKmavnplQNGJt6ZaGkNPSgLLONen44k1jyZSByecyHqaOJf/vXr1wpH4xOyU/mbcmT06MVYgwKCIbQeUW5VqkL4CR5BSZfjGyO4lEPBAkgE9pSJTPRKahUiQu7jvs5W/1XSWICPZJryBLIZsTQ5G24UTIL8c/4rnjAibIPRFG8mBOJxg923PrpOK8WKGX+tnfCNOt9r+3ujvP6y4fKF+rSWw8ydKQ0AU56Y7RJuvYIl5L1bVLWf3tPpahAwgNSmjBHDUvAAsQb90+koIy1tUsKtShr8014tDLTr3iqcvEA7VAwHwPUKPrYyRtfe0XfVEaAuROf5z9QynvQXUIqg+MlKK5rzUx1EfXR7j2ClhP318WtkqguWedDTb+G8lRh5rL/TzcQMRugty6tVZqqBbzE6pDQMiJoZqdvVfZuuwpjIlxBncrHN/FgfV6TIMGaPAiDoFf/mEWLf/5DvEt8LHmjNkcx602D0VJ0qiLb0l8V/R0QnE97O4xJuo45/XLG5upqdi1+Yfy3W5KFHwOSAMABwGHiUA99le8YcdFOoGXlN3Fybii66xnBZoBs6rxklImoQs+rErgLZDbp5KQZFoDVjkRyERkd9abN7/NYoDRup0ShPYzTi30ft9k2iAfgXG4scCYBDN/kcHgmm3PY/Oe0cbhlroguxoFaJQN4S5hYQCEvQo/02AUQL3awCPPsWlIpVYG6IdpHlItOcakPu8bm7kzZx//w2p1Xnb9r6tf/Bcif90Qwmw1S9YfNGVJBFfLIAGrkMAmaA96sD7UhMTG3NHShOR517ZTW4QlSSuJIctpz6Od0YpE+3e/2sU4eKopCdofftYm/cVDHLo2EN6Xx4u9eGu0+dxZGasWzTdWsoLnkTtWS9jXqbfiTjTjwp/G4z3yfQoiXclnxbwczYZMLDqzfdP1+NL75wIqao/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EB95E38C55DEC4E8DB5617A8A30015E" ma:contentTypeVersion="14" ma:contentTypeDescription="Create a new document." ma:contentTypeScope="" ma:versionID="3465aa62685db48c5fdb9ec720e93213">
  <xsd:schema xmlns:xsd="http://www.w3.org/2001/XMLSchema" xmlns:xs="http://www.w3.org/2001/XMLSchema" xmlns:p="http://schemas.microsoft.com/office/2006/metadata/properties" xmlns:ns3="5753f1e1-b50f-431d-854b-906d357680a0" xmlns:ns4="70cc2bb9-9507-42c9-b0ca-c9b380c586d9" targetNamespace="http://schemas.microsoft.com/office/2006/metadata/properties" ma:root="true" ma:fieldsID="f686211b0cff7029b63ccebebd5f809b" ns3:_="" ns4:_="">
    <xsd:import namespace="5753f1e1-b50f-431d-854b-906d357680a0"/>
    <xsd:import namespace="70cc2bb9-9507-42c9-b0ca-c9b380c586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f1e1-b50f-431d-854b-906d35768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c2bb9-9507-42c9-b0ca-c9b380c586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4F6DDE-846D-4B9B-95C5-42E0FEAB1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f1e1-b50f-431d-854b-906d357680a0"/>
    <ds:schemaRef ds:uri="70cc2bb9-9507-42c9-b0ca-c9b380c58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D9819-0927-49AF-BF24-492961CB1DDE}">
  <ds:schemaRefs>
    <ds:schemaRef ds:uri="http://schemas.microsoft.com/sharepoint/v3/contenttype/forms"/>
  </ds:schemaRefs>
</ds:datastoreItem>
</file>

<file path=customXml/itemProps4.xml><?xml version="1.0" encoding="utf-8"?>
<ds:datastoreItem xmlns:ds="http://schemas.openxmlformats.org/officeDocument/2006/customXml" ds:itemID="{5C903D94-4F1E-4AD9-84B1-C16A11B068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19369</Words>
  <Characters>110406</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129516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Barrett</dc:creator>
  <cp:lastModifiedBy>Sandy Simon</cp:lastModifiedBy>
  <cp:revision>3</cp:revision>
  <dcterms:created xsi:type="dcterms:W3CDTF">2022-09-06T14:02:00Z</dcterms:created>
  <dcterms:modified xsi:type="dcterms:W3CDTF">2022-09-06T14:11:00Z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0x010100FEB95E38C55DEC4E8DB5617A8A30015E</vt:lpwstr>
  </property>
</Properties>
</file>